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4850" w:type="dxa"/>
        <w:tblLayout w:type="fixed"/>
        <w:tblLook w:val="04A0" w:firstRow="1" w:lastRow="0" w:firstColumn="1" w:lastColumn="0" w:noHBand="0" w:noVBand="1"/>
      </w:tblPr>
      <w:tblGrid>
        <w:gridCol w:w="562"/>
        <w:gridCol w:w="1891"/>
        <w:gridCol w:w="1653"/>
        <w:gridCol w:w="4649"/>
        <w:gridCol w:w="2693"/>
        <w:gridCol w:w="3402"/>
      </w:tblGrid>
      <w:tr w:rsidR="00AF3E9B" w:rsidRPr="00477A3E" w:rsidTr="000F2F49">
        <w:trPr>
          <w:trHeight w:val="297"/>
        </w:trPr>
        <w:tc>
          <w:tcPr>
            <w:tcW w:w="11448" w:type="dxa"/>
            <w:gridSpan w:val="5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AF3E9B" w:rsidRPr="00477A3E" w:rsidRDefault="00AF3E9B" w:rsidP="004C3664">
            <w:pPr>
              <w:rPr>
                <w:b/>
                <w:sz w:val="28"/>
              </w:rPr>
            </w:pPr>
            <w:r>
              <w:rPr>
                <w:sz w:val="28"/>
              </w:rPr>
              <w:t xml:space="preserve">SEZIONE A: </w:t>
            </w:r>
            <w:r w:rsidRPr="00A6065A">
              <w:rPr>
                <w:b/>
                <w:sz w:val="28"/>
              </w:rPr>
              <w:t>TRAGUARDI FORMATIVI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AF3E9B" w:rsidRPr="00477A3E" w:rsidRDefault="00AF3E9B" w:rsidP="002B69B6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 xml:space="preserve">Scuola </w:t>
            </w:r>
            <w:r>
              <w:rPr>
                <w:b/>
                <w:sz w:val="28"/>
              </w:rPr>
              <w:t>Sec. II grado</w:t>
            </w:r>
          </w:p>
        </w:tc>
      </w:tr>
      <w:tr w:rsidR="00AF3E9B" w:rsidRPr="00A6065A" w:rsidTr="00AF3E9B">
        <w:trPr>
          <w:trHeight w:val="297"/>
        </w:trPr>
        <w:tc>
          <w:tcPr>
            <w:tcW w:w="410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AF3E9B" w:rsidRPr="00477A3E" w:rsidRDefault="00AF3E9B" w:rsidP="002B69B6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Disciplina</w:t>
            </w:r>
          </w:p>
        </w:tc>
        <w:tc>
          <w:tcPr>
            <w:tcW w:w="10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E9B" w:rsidRPr="00A6065A" w:rsidRDefault="00AF3E9B" w:rsidP="002B69B6">
            <w:pPr>
              <w:rPr>
                <w:sz w:val="28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MATEMATICA</w:t>
            </w:r>
          </w:p>
        </w:tc>
      </w:tr>
      <w:tr w:rsidR="00AF3E9B" w:rsidRPr="00A6065A" w:rsidTr="00AF3E9B">
        <w:trPr>
          <w:trHeight w:val="273"/>
        </w:trPr>
        <w:tc>
          <w:tcPr>
            <w:tcW w:w="4106" w:type="dxa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AF3E9B" w:rsidRPr="00477A3E" w:rsidRDefault="00AF3E9B" w:rsidP="002B69B6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074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AF3E9B" w:rsidRPr="00ED6344" w:rsidRDefault="00AF3E9B" w:rsidP="000447D3">
            <w:pPr>
              <w:rPr>
                <w:rFonts w:ascii="Calibri" w:eastAsia="Calibri" w:hAnsi="Calibri" w:cs="Times New Roman"/>
                <w:b/>
                <w:color w:val="FF0000"/>
              </w:rPr>
            </w:pPr>
            <w:r>
              <w:rPr>
                <w:rFonts w:ascii="Calibri" w:hAnsi="Calibri"/>
                <w:b/>
                <w:i/>
                <w:color w:val="FF0000"/>
              </w:rPr>
              <w:t>Competenza matematica: i</w:t>
            </w:r>
            <w:r w:rsidRPr="00ED6344">
              <w:rPr>
                <w:rFonts w:ascii="Calibri" w:hAnsi="Calibri"/>
                <w:b/>
                <w:i/>
                <w:color w:val="FF0000"/>
              </w:rPr>
              <w:t>mparare ad imparare, progettare e risolvere problemi, individuare collegamenti e relazioni, acquisire e</w:t>
            </w:r>
            <w:r>
              <w:rPr>
                <w:rFonts w:ascii="Calibri" w:hAnsi="Calibri"/>
                <w:b/>
                <w:i/>
                <w:color w:val="FF0000"/>
              </w:rPr>
              <w:t>d interpretare le informazioni,</w:t>
            </w:r>
            <w:r w:rsidRPr="00ED6344">
              <w:rPr>
                <w:rFonts w:ascii="Calibri" w:hAnsi="Calibri"/>
                <w:b/>
                <w:i/>
                <w:color w:val="FF0000"/>
              </w:rPr>
              <w:t xml:space="preserve"> collaborare e partecipare, agire in modo autonomo e responsabile</w:t>
            </w:r>
          </w:p>
          <w:p w:rsidR="00AF3E9B" w:rsidRPr="00A6065A" w:rsidRDefault="00AF3E9B" w:rsidP="00ED6344">
            <w:pPr>
              <w:rPr>
                <w:sz w:val="28"/>
              </w:rPr>
            </w:pPr>
          </w:p>
        </w:tc>
      </w:tr>
      <w:tr w:rsidR="00AF3E9B" w:rsidRPr="00477A3E" w:rsidTr="00AF3E9B">
        <w:trPr>
          <w:trHeight w:val="310"/>
        </w:trPr>
        <w:tc>
          <w:tcPr>
            <w:tcW w:w="14850" w:type="dxa"/>
            <w:gridSpan w:val="6"/>
            <w:tcBorders>
              <w:bottom w:val="nil"/>
            </w:tcBorders>
            <w:shd w:val="clear" w:color="auto" w:fill="E2EFD9" w:themeFill="accent6" w:themeFillTint="33"/>
          </w:tcPr>
          <w:p w:rsidR="00AF3E9B" w:rsidRPr="00477A3E" w:rsidRDefault="00AF3E9B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1° biennio</w:t>
            </w:r>
          </w:p>
        </w:tc>
      </w:tr>
      <w:tr w:rsidR="00AF3E9B" w:rsidRPr="00477A3E" w:rsidTr="00AF3E9B">
        <w:trPr>
          <w:trHeight w:val="310"/>
        </w:trPr>
        <w:tc>
          <w:tcPr>
            <w:tcW w:w="2453" w:type="dxa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AF3E9B" w:rsidRPr="00477A3E" w:rsidRDefault="00AF3E9B" w:rsidP="00721298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Competenze specifiche</w:t>
            </w:r>
          </w:p>
        </w:tc>
        <w:tc>
          <w:tcPr>
            <w:tcW w:w="6302" w:type="dxa"/>
            <w:gridSpan w:val="2"/>
            <w:shd w:val="clear" w:color="auto" w:fill="E2EFD9" w:themeFill="accent6" w:themeFillTint="33"/>
          </w:tcPr>
          <w:p w:rsidR="00AF3E9B" w:rsidRPr="00477A3E" w:rsidRDefault="00AF3E9B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6095" w:type="dxa"/>
            <w:gridSpan w:val="2"/>
            <w:shd w:val="clear" w:color="auto" w:fill="E2EFD9" w:themeFill="accent6" w:themeFillTint="33"/>
          </w:tcPr>
          <w:p w:rsidR="00AF3E9B" w:rsidRPr="00477A3E" w:rsidRDefault="00AF3E9B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</w:tr>
      <w:tr w:rsidR="00AF3E9B" w:rsidTr="00AF3E9B">
        <w:trPr>
          <w:trHeight w:val="1701"/>
        </w:trPr>
        <w:tc>
          <w:tcPr>
            <w:tcW w:w="2453" w:type="dxa"/>
            <w:gridSpan w:val="2"/>
            <w:tcBorders>
              <w:top w:val="single" w:sz="4" w:space="0" w:color="auto"/>
            </w:tcBorders>
          </w:tcPr>
          <w:p w:rsidR="00AF3E9B" w:rsidRDefault="00AF3E9B" w:rsidP="002B69B6"/>
          <w:p w:rsidR="00AF3E9B" w:rsidRPr="0042344B" w:rsidRDefault="00AF3E9B" w:rsidP="00A315E2">
            <w:pPr>
              <w:pStyle w:val="Corpodeltesto3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1 - </w:t>
            </w:r>
            <w:r w:rsidRPr="00AF69DF">
              <w:rPr>
                <w:rFonts w:ascii="Calibri" w:hAnsi="Calibri"/>
                <w:sz w:val="22"/>
                <w:szCs w:val="22"/>
              </w:rPr>
              <w:t>Utilizzare le tecniche e le procedure del calcolo aritmetico ed algebrico, rappresentandole anche sotto forma grafica</w:t>
            </w:r>
            <w:r w:rsidRPr="0042344B">
              <w:rPr>
                <w:rFonts w:ascii="Calibri" w:hAnsi="Calibri"/>
                <w:sz w:val="24"/>
              </w:rPr>
              <w:t>.</w:t>
            </w:r>
          </w:p>
          <w:p w:rsidR="00AF3E9B" w:rsidRDefault="00AF3E9B" w:rsidP="002B69B6"/>
          <w:p w:rsidR="00AF3E9B" w:rsidRDefault="00AF3E9B" w:rsidP="002B69B6"/>
          <w:p w:rsidR="00AF3E9B" w:rsidRDefault="00AF3E9B" w:rsidP="002B69B6"/>
          <w:p w:rsidR="00AF3E9B" w:rsidRDefault="00AF3E9B" w:rsidP="002B69B6"/>
          <w:p w:rsidR="00AF3E9B" w:rsidRDefault="00AF3E9B" w:rsidP="002B69B6"/>
        </w:tc>
        <w:tc>
          <w:tcPr>
            <w:tcW w:w="6302" w:type="dxa"/>
            <w:gridSpan w:val="2"/>
          </w:tcPr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Gli insiemi N, Z e Q: operazioni interne e relative proprietà;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 xml:space="preserve">Numeri decimali; frazioni generatrici; </w:t>
            </w:r>
          </w:p>
          <w:p w:rsidR="00AF3E9B" w:rsidRPr="003D724A" w:rsidRDefault="007B2F26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Potenze e relative proprietà;</w:t>
            </w:r>
            <w:r w:rsidR="00AF3E9B" w:rsidRPr="003D724A">
              <w:rPr>
                <w:sz w:val="18"/>
                <w:szCs w:val="18"/>
              </w:rPr>
              <w:t xml:space="preserve"> potenze ad esponente negativo;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Scrittura posizionale in base 10 e in base 2.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Numeri irrazionali e reali.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Differenza fra un numero irrazionale e la sua approssimazione razionale.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 xml:space="preserve"> Definizione di monomio; operazioni fra monomi; MCD e mcm tra monomi.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Definizione di polinomio; grado di un polinomio; polinomi omogenei,</w:t>
            </w:r>
            <w:r w:rsidR="007B2F26">
              <w:rPr>
                <w:sz w:val="18"/>
                <w:szCs w:val="18"/>
              </w:rPr>
              <w:t xml:space="preserve"> </w:t>
            </w:r>
            <w:r w:rsidRPr="003D724A">
              <w:rPr>
                <w:sz w:val="18"/>
                <w:szCs w:val="18"/>
              </w:rPr>
              <w:t>ordinati,</w:t>
            </w:r>
            <w:r w:rsidR="007B2F26">
              <w:rPr>
                <w:sz w:val="18"/>
                <w:szCs w:val="18"/>
              </w:rPr>
              <w:t xml:space="preserve"> c</w:t>
            </w:r>
            <w:r w:rsidRPr="003D724A">
              <w:rPr>
                <w:sz w:val="18"/>
                <w:szCs w:val="18"/>
              </w:rPr>
              <w:t>ompleti;</w:t>
            </w:r>
            <w:r w:rsidR="007B2F26">
              <w:rPr>
                <w:sz w:val="18"/>
                <w:szCs w:val="18"/>
              </w:rPr>
              <w:t xml:space="preserve"> </w:t>
            </w:r>
            <w:r w:rsidRPr="003D724A">
              <w:rPr>
                <w:sz w:val="18"/>
                <w:szCs w:val="18"/>
              </w:rPr>
              <w:t>prodotti notevoli;</w:t>
            </w:r>
            <w:r w:rsidR="007B2F26">
              <w:rPr>
                <w:sz w:val="18"/>
                <w:szCs w:val="18"/>
              </w:rPr>
              <w:t xml:space="preserve"> </w:t>
            </w:r>
            <w:r w:rsidRPr="003D724A">
              <w:rPr>
                <w:sz w:val="18"/>
                <w:szCs w:val="18"/>
              </w:rPr>
              <w:t>teorema del resto.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Polinomi riducibili e irriducibili.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Le frazioni algebriche.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Concetto di equazione e di soluzione di una equazione;</w:t>
            </w:r>
            <w:r w:rsidR="007B2F26">
              <w:rPr>
                <w:sz w:val="18"/>
                <w:szCs w:val="18"/>
              </w:rPr>
              <w:t xml:space="preserve"> </w:t>
            </w:r>
            <w:r w:rsidRPr="003D724A">
              <w:rPr>
                <w:sz w:val="18"/>
                <w:szCs w:val="18"/>
              </w:rPr>
              <w:t>principi di equivalenza; equazioni determinate, indeterminate, impossibili;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Equazioni numeriche intere, fratte, letterali intere.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Definizione di disuguaglianza e disequazione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Principi di equivalenza per le disequazioni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Disequazioni determinate, indeterminate, impossibili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Significato di sistema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Forma normale di una equazione di secondo grado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Equazioni monomie, pure, spurie, complete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Formula risolutiva di una equazione di secondo grado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Relazione fra radici e coefficienti di una equazione di secondo grado.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Sistemi di equazioni lineari in due equazioni e due incognite.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Soluzione di un sistema di equazioni.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Sistema determinato, indeterminato, impossibile.</w:t>
            </w:r>
          </w:p>
          <w:p w:rsidR="00AF3E9B" w:rsidRPr="003D724A" w:rsidRDefault="00AF3E9B" w:rsidP="003D724A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Disequazioni di secondo grado intere e fratte.</w:t>
            </w:r>
          </w:p>
          <w:p w:rsidR="00AF3E9B" w:rsidRPr="003D724A" w:rsidRDefault="00AF3E9B" w:rsidP="003D724A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lastRenderedPageBreak/>
              <w:t>Sistemi di disequazioni di secondo grado.</w:t>
            </w:r>
          </w:p>
          <w:p w:rsidR="00AF3E9B" w:rsidRPr="003D724A" w:rsidRDefault="00AF3E9B" w:rsidP="003D724A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Equazioni irrazionali con una o due radici.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Sistemi di secondo grado</w:t>
            </w:r>
          </w:p>
        </w:tc>
        <w:tc>
          <w:tcPr>
            <w:tcW w:w="6095" w:type="dxa"/>
            <w:gridSpan w:val="2"/>
          </w:tcPr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lastRenderedPageBreak/>
              <w:t>Semplificare espressioni; applicare le proprietà delle potenze;</w:t>
            </w:r>
            <w:r w:rsidR="007B2F26">
              <w:rPr>
                <w:sz w:val="18"/>
                <w:szCs w:val="18"/>
              </w:rPr>
              <w:t xml:space="preserve"> </w:t>
            </w:r>
            <w:r w:rsidRPr="003D724A">
              <w:rPr>
                <w:sz w:val="18"/>
                <w:szCs w:val="18"/>
              </w:rPr>
              <w:t>calcolare il valore di una espressione numerica; tradurre una frase in espressione letterale e sostituire numeri alle lettere.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Operare con frazioni e percentuali. Trovare frazioni generatrici. Operare con potenze ad esponente intero negativo.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Rappresentare numeri sulla retta.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Tradurre numeri in scrittura polinomiale (base 10 e base 2).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Operare con i radicali (in particolare quelli quadratici)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Operare con monomi; determinare il MCD e il mcm tra monomi.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Riconoscere polinomi e stabilirne il grado; operare con polinomi; applicare i prodotti notevoli; eseguire la divisione fra polinomi.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Scomporre i polinomi in fattori e riconoscere polinomi irriducibili.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Operare con frazioni algebriche.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Distinguere equazioni e identità;</w:t>
            </w:r>
            <w:r w:rsidR="007B2F26">
              <w:rPr>
                <w:sz w:val="18"/>
                <w:szCs w:val="18"/>
              </w:rPr>
              <w:t xml:space="preserve"> </w:t>
            </w:r>
            <w:r w:rsidRPr="003D724A">
              <w:rPr>
                <w:sz w:val="18"/>
                <w:szCs w:val="18"/>
              </w:rPr>
              <w:t>riconoscere equazioni determinate, indeterminate, impossibili;</w:t>
            </w:r>
            <w:r w:rsidR="007B2F26">
              <w:rPr>
                <w:sz w:val="18"/>
                <w:szCs w:val="18"/>
              </w:rPr>
              <w:t xml:space="preserve"> saper </w:t>
            </w:r>
            <w:r w:rsidRPr="003D724A">
              <w:rPr>
                <w:sz w:val="18"/>
                <w:szCs w:val="18"/>
              </w:rPr>
              <w:t xml:space="preserve">risolvere equazioni numeriche di primo grado ad una incognita intere e fratte; risolvere e discutere equazioni letterali intere. 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Risolvere disequazioni di 1°grado numeriche intere; risolvere sistemi dii disequazioni di 1° grado.</w:t>
            </w:r>
          </w:p>
          <w:p w:rsidR="00AF3E9B" w:rsidRPr="003D724A" w:rsidRDefault="00AF3E9B" w:rsidP="003D724A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Modellizzare problemi con equazioni o disequazioni di 1° grado e risolverli</w:t>
            </w:r>
          </w:p>
          <w:p w:rsidR="00AF3E9B" w:rsidRPr="003D724A" w:rsidRDefault="00AF3E9B" w:rsidP="003D724A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Riconoscere i coefficienti di una equazione di secondo grado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Risolvere equazioni di secondo grado complete e incomplete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Risolvere equazioni intere e fratte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Risolvere equazioni parametriche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Scomporre in fattori il trinomio di secondo grado.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Risolvere algebricamente un sistema lineare.</w:t>
            </w:r>
          </w:p>
          <w:p w:rsidR="00AF3E9B" w:rsidRPr="003D724A" w:rsidRDefault="007B2F26" w:rsidP="00090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Riconoscere sistemi </w:t>
            </w:r>
            <w:r w:rsidR="00AF3E9B" w:rsidRPr="003D724A">
              <w:rPr>
                <w:sz w:val="18"/>
                <w:szCs w:val="18"/>
              </w:rPr>
              <w:t>possibili, impossibili, indeterminati.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lastRenderedPageBreak/>
              <w:t>Risoluzione di problemi di primo grado mediante sistemi.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Risolvere sistemi con equazioni fratte.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Risolvere algebricamente e graficamente</w:t>
            </w:r>
            <w:r w:rsidR="007B2F26">
              <w:rPr>
                <w:sz w:val="18"/>
                <w:szCs w:val="18"/>
              </w:rPr>
              <w:t xml:space="preserve"> </w:t>
            </w:r>
            <w:r w:rsidRPr="003D724A">
              <w:rPr>
                <w:sz w:val="18"/>
                <w:szCs w:val="18"/>
              </w:rPr>
              <w:t>disequazioni di secondo grado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Risolvere algebricamente e graficamente sistemi di disequazioni di secondo grado.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Risoluzione di equazioni irrazionali e verifica delle soluzioni.</w:t>
            </w:r>
          </w:p>
          <w:p w:rsidR="00AF3E9B" w:rsidRPr="003D724A" w:rsidRDefault="00AF3E9B" w:rsidP="007B2F26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Risoluzione algebrica e grafica di sistemi di secondo grado:</w:t>
            </w:r>
            <w:r w:rsidR="007B2F26">
              <w:rPr>
                <w:sz w:val="18"/>
                <w:szCs w:val="18"/>
              </w:rPr>
              <w:t xml:space="preserve"> </w:t>
            </w:r>
            <w:r w:rsidRPr="003D724A">
              <w:rPr>
                <w:sz w:val="18"/>
                <w:szCs w:val="18"/>
              </w:rPr>
              <w:t>intersezione tra parabola e retta e sistemi simmetrici.</w:t>
            </w:r>
          </w:p>
        </w:tc>
      </w:tr>
      <w:tr w:rsidR="00AF3E9B" w:rsidTr="00AF3E9B">
        <w:trPr>
          <w:trHeight w:val="1701"/>
        </w:trPr>
        <w:tc>
          <w:tcPr>
            <w:tcW w:w="2453" w:type="dxa"/>
            <w:gridSpan w:val="2"/>
          </w:tcPr>
          <w:p w:rsidR="00AF3E9B" w:rsidRDefault="00AF3E9B" w:rsidP="002B69B6"/>
          <w:p w:rsidR="00AF3E9B" w:rsidRPr="0042344B" w:rsidRDefault="00AF3E9B" w:rsidP="00A315E2">
            <w:pPr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 xml:space="preserve">2 - </w:t>
            </w:r>
            <w:r w:rsidRPr="0042344B">
              <w:rPr>
                <w:rFonts w:ascii="Calibri" w:eastAsia="Calibri" w:hAnsi="Calibri" w:cs="Times New Roman"/>
                <w:b/>
                <w:bCs/>
              </w:rPr>
              <w:t xml:space="preserve">Confrontare ed analizzare figure geometriche, individuando invarianti e relazioni. </w:t>
            </w:r>
          </w:p>
          <w:p w:rsidR="00AF3E9B" w:rsidRDefault="00AF3E9B" w:rsidP="002B69B6"/>
          <w:p w:rsidR="00AF3E9B" w:rsidRDefault="00AF3E9B" w:rsidP="002B69B6"/>
          <w:p w:rsidR="00AF3E9B" w:rsidRDefault="00AF3E9B" w:rsidP="002B69B6"/>
          <w:p w:rsidR="00AF3E9B" w:rsidRDefault="00AF3E9B" w:rsidP="002B69B6"/>
          <w:p w:rsidR="00AF3E9B" w:rsidRDefault="00AF3E9B" w:rsidP="002B69B6"/>
        </w:tc>
        <w:tc>
          <w:tcPr>
            <w:tcW w:w="6302" w:type="dxa"/>
            <w:gridSpan w:val="2"/>
          </w:tcPr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Gli enti fondamentali della geometria e il significato dei termini: postulato, teorema, definizione.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Il piano euclideo:</w:t>
            </w:r>
            <w:r w:rsidR="007B2F26">
              <w:rPr>
                <w:sz w:val="18"/>
                <w:szCs w:val="18"/>
              </w:rPr>
              <w:t xml:space="preserve"> </w:t>
            </w:r>
            <w:r w:rsidRPr="003D724A">
              <w:rPr>
                <w:sz w:val="18"/>
                <w:szCs w:val="18"/>
              </w:rPr>
              <w:t>relazioni tra rette (parallelismo e perpendicolarità); congruenza di figure; poligoni e loro proprietà.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Circonferenza e cerchio.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Equivalenza nel piano ed equi</w:t>
            </w:r>
            <w:r w:rsidR="007B2F26">
              <w:rPr>
                <w:sz w:val="18"/>
                <w:szCs w:val="18"/>
              </w:rPr>
              <w:t>-</w:t>
            </w:r>
            <w:r w:rsidRPr="003D724A">
              <w:rPr>
                <w:sz w:val="18"/>
                <w:szCs w:val="18"/>
              </w:rPr>
              <w:t>scomponibilità.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Teoremi di Euclide e di Pitagora.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Misura di grandezze; grandezze incommensurabili; perimetro e area dei poligoni.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Trasformazioni geometriche isometriche.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 xml:space="preserve">Omotetia e similitudine 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Coordinate di un punto nel piano cartesiano: punto medio di un segmento e distanza tra due punti.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Equazione della retta passante per l’origine.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Equazione degli assi cartesiani.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Equazione della retta generica in forma esplicita: significato di coefficiente angolare e ordinata all’origine.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Condizioni di parallelismo e di perpendicolarità.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Fasci di rette proprio e improprio.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Equazione in forma implicita.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Posizione reciproca fra due rette.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 xml:space="preserve">Interpretazione grafica di un sistema di equazioni lineari e della sua soluzione. 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Parabola come funzione quadratica</w:t>
            </w:r>
          </w:p>
          <w:p w:rsidR="00AF3E9B" w:rsidRPr="000909B5" w:rsidRDefault="00AF3E9B" w:rsidP="000909B5">
            <w:pPr>
              <w:rPr>
                <w:sz w:val="16"/>
                <w:szCs w:val="16"/>
              </w:rPr>
            </w:pPr>
            <w:r w:rsidRPr="003D724A">
              <w:rPr>
                <w:sz w:val="18"/>
                <w:szCs w:val="18"/>
              </w:rPr>
              <w:t>Caratteristiche della parabola con asse parallelo all’asse y</w:t>
            </w:r>
          </w:p>
        </w:tc>
        <w:tc>
          <w:tcPr>
            <w:tcW w:w="6095" w:type="dxa"/>
            <w:gridSpan w:val="2"/>
          </w:tcPr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Riconoscere i principali enti, figure e luoghi geometrici e descriverli con linguaggio naturale.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Individuare le proprietà essenziali delle figure e riconoscerle in situazioni concrete.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Disegnare figure geometriche.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Comprendere i principali passaggi logici di una dimostrazione.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Risolvere semplici problemi di tipo geometrico.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Applicare isometrie; riconoscere trasformazioni isometriche.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Applicare le omotetie.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Applicare i criteri di similitudine a semplici problemi geometrici.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Calcolo delle coordinate del punto medio di un segmento e della distanza tra due punti.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Rappresentazione grafica della retta data la sua equazione.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Calcolo del coefficiente angolare relativo ad una coppia di punti.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Determinazione del parallelismo o della perpendicolarità tra due rette.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Costruzione dell’equazione del fascio di rette proprio e improprio.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Determinazione dell’equazione della retta passante per due punti e/o con coefficiente angolare noto e passante per un punto.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 xml:space="preserve">Determinazione del punto di intersezione fra due rette. </w:t>
            </w:r>
          </w:p>
          <w:p w:rsidR="00AF3E9B" w:rsidRPr="003D724A" w:rsidRDefault="00AF3E9B" w:rsidP="000909B5">
            <w:pPr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Calcolo della distanza di un punto da una retta.</w:t>
            </w:r>
          </w:p>
          <w:p w:rsidR="00AF3E9B" w:rsidRPr="003D724A" w:rsidRDefault="00AF3E9B" w:rsidP="000909B5">
            <w:pPr>
              <w:tabs>
                <w:tab w:val="left" w:pos="5386"/>
              </w:tabs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Saper calcolare: coordinate del vertice, eq</w:t>
            </w:r>
            <w:r w:rsidR="007B2F26">
              <w:rPr>
                <w:sz w:val="18"/>
                <w:szCs w:val="18"/>
              </w:rPr>
              <w:t>uazione</w:t>
            </w:r>
            <w:r w:rsidRPr="003D724A">
              <w:rPr>
                <w:sz w:val="18"/>
                <w:szCs w:val="18"/>
              </w:rPr>
              <w:t xml:space="preserve"> dell’asse di simmetria, intersezioni con gli assi</w:t>
            </w:r>
          </w:p>
          <w:p w:rsidR="00AF3E9B" w:rsidRPr="003D724A" w:rsidRDefault="00AF3E9B" w:rsidP="000909B5">
            <w:pPr>
              <w:tabs>
                <w:tab w:val="left" w:pos="5386"/>
              </w:tabs>
              <w:rPr>
                <w:sz w:val="18"/>
                <w:szCs w:val="18"/>
              </w:rPr>
            </w:pPr>
            <w:r w:rsidRPr="003D724A">
              <w:rPr>
                <w:sz w:val="18"/>
                <w:szCs w:val="18"/>
              </w:rPr>
              <w:t>Saper riconoscere e rappresentare dalla funzione algebrica l’immagine analitica sul piano cartesiano</w:t>
            </w:r>
          </w:p>
          <w:p w:rsidR="00AF3E9B" w:rsidRPr="003D724A" w:rsidRDefault="00AF3E9B" w:rsidP="002B69B6">
            <w:pPr>
              <w:rPr>
                <w:sz w:val="18"/>
                <w:szCs w:val="18"/>
              </w:rPr>
            </w:pPr>
          </w:p>
        </w:tc>
      </w:tr>
      <w:tr w:rsidR="00AF3E9B" w:rsidTr="00AF3E9B">
        <w:trPr>
          <w:trHeight w:val="1701"/>
        </w:trPr>
        <w:tc>
          <w:tcPr>
            <w:tcW w:w="2453" w:type="dxa"/>
            <w:gridSpan w:val="2"/>
          </w:tcPr>
          <w:p w:rsidR="0070266D" w:rsidRDefault="0070266D" w:rsidP="002B69B6">
            <w:pPr>
              <w:rPr>
                <w:rFonts w:ascii="Calibri" w:hAnsi="Calibri"/>
              </w:rPr>
            </w:pPr>
          </w:p>
          <w:p w:rsidR="00AF3E9B" w:rsidRDefault="00AF3E9B" w:rsidP="002B69B6">
            <w:r w:rsidRPr="0070266D">
              <w:rPr>
                <w:rFonts w:ascii="Calibri" w:hAnsi="Calibri"/>
                <w:b/>
              </w:rPr>
              <w:t>3</w:t>
            </w:r>
            <w:r w:rsidR="007B2F26" w:rsidRPr="0070266D">
              <w:rPr>
                <w:rFonts w:ascii="Calibri" w:hAnsi="Calibri"/>
                <w:b/>
              </w:rPr>
              <w:t xml:space="preserve"> - </w:t>
            </w:r>
            <w:r w:rsidRPr="00A33A7B">
              <w:rPr>
                <w:rFonts w:ascii="Calibri" w:hAnsi="Calibri"/>
                <w:b/>
              </w:rPr>
              <w:t>Individuare strategie appropriate per la soluzione di problemi</w:t>
            </w:r>
          </w:p>
        </w:tc>
        <w:tc>
          <w:tcPr>
            <w:tcW w:w="6302" w:type="dxa"/>
            <w:gridSpan w:val="2"/>
          </w:tcPr>
          <w:p w:rsidR="00AF3E9B" w:rsidRPr="008F35D2" w:rsidRDefault="00AF3E9B" w:rsidP="00ED6344">
            <w:pPr>
              <w:rPr>
                <w:sz w:val="18"/>
                <w:szCs w:val="18"/>
              </w:rPr>
            </w:pPr>
            <w:r w:rsidRPr="008F35D2">
              <w:rPr>
                <w:sz w:val="18"/>
                <w:szCs w:val="18"/>
              </w:rPr>
              <w:t>Tecniche risolutive di un problema che utilizzano frazioni, proporzioni, percentuali formule geometriche, equazioni e disequazioni di primo grado</w:t>
            </w:r>
          </w:p>
          <w:p w:rsidR="00AF3E9B" w:rsidRPr="008F35D2" w:rsidRDefault="00AF3E9B" w:rsidP="000909B5">
            <w:pPr>
              <w:rPr>
                <w:sz w:val="18"/>
                <w:szCs w:val="18"/>
              </w:rPr>
            </w:pPr>
          </w:p>
        </w:tc>
        <w:tc>
          <w:tcPr>
            <w:tcW w:w="6095" w:type="dxa"/>
            <w:gridSpan w:val="2"/>
          </w:tcPr>
          <w:p w:rsidR="00AF3E9B" w:rsidRPr="008F35D2" w:rsidRDefault="00AF3E9B" w:rsidP="00ED6344">
            <w:pPr>
              <w:rPr>
                <w:sz w:val="18"/>
                <w:szCs w:val="18"/>
              </w:rPr>
            </w:pPr>
            <w:r w:rsidRPr="008F35D2">
              <w:rPr>
                <w:sz w:val="18"/>
                <w:szCs w:val="18"/>
              </w:rPr>
              <w:t>Risolvere equazioni di primo grado e verificare la correttezza dei procedimenti utilizzati</w:t>
            </w:r>
          </w:p>
          <w:p w:rsidR="00AF3E9B" w:rsidRPr="008F35D2" w:rsidRDefault="00AF3E9B" w:rsidP="00ED6344">
            <w:pPr>
              <w:rPr>
                <w:sz w:val="18"/>
                <w:szCs w:val="18"/>
              </w:rPr>
            </w:pPr>
          </w:p>
          <w:p w:rsidR="00AF3E9B" w:rsidRPr="008F35D2" w:rsidRDefault="007B2F26" w:rsidP="00ED63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AF3E9B" w:rsidRPr="008F35D2">
              <w:rPr>
                <w:sz w:val="18"/>
                <w:szCs w:val="18"/>
              </w:rPr>
              <w:t>isolvere semplici problemi diretti e inversi.</w:t>
            </w:r>
          </w:p>
          <w:p w:rsidR="00AF3E9B" w:rsidRPr="008F35D2" w:rsidRDefault="00AF3E9B" w:rsidP="000909B5">
            <w:pPr>
              <w:rPr>
                <w:sz w:val="18"/>
                <w:szCs w:val="18"/>
              </w:rPr>
            </w:pPr>
          </w:p>
        </w:tc>
      </w:tr>
      <w:tr w:rsidR="00AF3E9B" w:rsidTr="00AF3E9B">
        <w:trPr>
          <w:trHeight w:val="1701"/>
        </w:trPr>
        <w:tc>
          <w:tcPr>
            <w:tcW w:w="2453" w:type="dxa"/>
            <w:gridSpan w:val="2"/>
          </w:tcPr>
          <w:p w:rsidR="0070266D" w:rsidRDefault="0070266D" w:rsidP="002B69B6">
            <w:pPr>
              <w:rPr>
                <w:rFonts w:ascii="Calibri" w:hAnsi="Calibri"/>
                <w:b/>
              </w:rPr>
            </w:pPr>
          </w:p>
          <w:p w:rsidR="00AF3E9B" w:rsidRDefault="007B2F26" w:rsidP="002B69B6">
            <w:r w:rsidRPr="007B2F26">
              <w:rPr>
                <w:rFonts w:ascii="Calibri" w:hAnsi="Calibri"/>
                <w:b/>
              </w:rPr>
              <w:t xml:space="preserve">4 - </w:t>
            </w:r>
            <w:r w:rsidR="00AF3E9B" w:rsidRPr="007B2F26">
              <w:rPr>
                <w:rFonts w:ascii="Calibri" w:hAnsi="Calibri"/>
                <w:b/>
              </w:rPr>
              <w:t xml:space="preserve"> Analizzare dati e interpretarli sviluppando deduzioni e ragionamenti sugli stessi anche con l’ausilio di rappresentazioni grafiche, usando consapevolmente gli strumenti di calcolo e le potenzialità offerte da applicazioni specifiche di tipo informatico</w:t>
            </w:r>
          </w:p>
        </w:tc>
        <w:tc>
          <w:tcPr>
            <w:tcW w:w="6302" w:type="dxa"/>
            <w:gridSpan w:val="2"/>
          </w:tcPr>
          <w:p w:rsidR="00AF3E9B" w:rsidRPr="008F35D2" w:rsidRDefault="00AF3E9B" w:rsidP="008F35D2">
            <w:pPr>
              <w:rPr>
                <w:sz w:val="18"/>
                <w:szCs w:val="18"/>
              </w:rPr>
            </w:pPr>
            <w:r w:rsidRPr="008F35D2">
              <w:rPr>
                <w:sz w:val="18"/>
                <w:szCs w:val="18"/>
              </w:rPr>
              <w:t>Definire e riconoscere relazioni tra insiemi e in un insieme. Proprietà delle relazioni (riflessiva, simmetrica, antisimmetrica, transitiva); relazioni di equivalenza e ordine.</w:t>
            </w:r>
          </w:p>
          <w:p w:rsidR="00AF3E9B" w:rsidRPr="008F35D2" w:rsidRDefault="00AF3E9B" w:rsidP="008F35D2">
            <w:pPr>
              <w:rPr>
                <w:sz w:val="18"/>
                <w:szCs w:val="18"/>
              </w:rPr>
            </w:pPr>
            <w:r w:rsidRPr="008F35D2">
              <w:rPr>
                <w:sz w:val="18"/>
                <w:szCs w:val="18"/>
              </w:rPr>
              <w:t xml:space="preserve">Concetto di funzione; dominio e codominio; funzioni iniettive, suriettive e biunivoche. </w:t>
            </w:r>
          </w:p>
          <w:p w:rsidR="00AF3E9B" w:rsidRPr="008F35D2" w:rsidRDefault="00AF3E9B" w:rsidP="008F35D2">
            <w:pPr>
              <w:rPr>
                <w:sz w:val="18"/>
                <w:szCs w:val="18"/>
              </w:rPr>
            </w:pPr>
            <w:r w:rsidRPr="008F35D2">
              <w:rPr>
                <w:sz w:val="18"/>
                <w:szCs w:val="18"/>
              </w:rPr>
              <w:t xml:space="preserve">Funzioni di proporzionalità diretta, inversa e relativi grafici, funzione lineare. </w:t>
            </w:r>
          </w:p>
          <w:p w:rsidR="00AF3E9B" w:rsidRPr="008F35D2" w:rsidRDefault="00AF3E9B" w:rsidP="008F35D2">
            <w:pPr>
              <w:rPr>
                <w:sz w:val="18"/>
                <w:szCs w:val="18"/>
              </w:rPr>
            </w:pPr>
            <w:r w:rsidRPr="008F35D2">
              <w:rPr>
                <w:sz w:val="18"/>
                <w:szCs w:val="18"/>
              </w:rPr>
              <w:t>La rappresentazione dei numeri con gli strum</w:t>
            </w:r>
            <w:r w:rsidR="007B2F26">
              <w:rPr>
                <w:sz w:val="18"/>
                <w:szCs w:val="18"/>
              </w:rPr>
              <w:t xml:space="preserve">enti di calcolo (calcolatrici, </w:t>
            </w:r>
            <w:r w:rsidRPr="008F35D2">
              <w:rPr>
                <w:sz w:val="18"/>
                <w:szCs w:val="18"/>
              </w:rPr>
              <w:t>foglio elettronico): la notazione scientifica e il concetto di approssimazione.</w:t>
            </w:r>
          </w:p>
          <w:p w:rsidR="00AF3E9B" w:rsidRPr="008F35D2" w:rsidRDefault="00AF3E9B" w:rsidP="008F35D2">
            <w:pPr>
              <w:rPr>
                <w:sz w:val="18"/>
                <w:szCs w:val="18"/>
              </w:rPr>
            </w:pPr>
            <w:r w:rsidRPr="008F35D2">
              <w:rPr>
                <w:sz w:val="18"/>
                <w:szCs w:val="18"/>
              </w:rPr>
              <w:t xml:space="preserve">Semplici applicazioni che consentono di creare, elaborare un foglio elettronico con </w:t>
            </w:r>
            <w:r w:rsidR="00893EAD">
              <w:rPr>
                <w:sz w:val="18"/>
                <w:szCs w:val="18"/>
              </w:rPr>
              <w:t>le</w:t>
            </w:r>
            <w:r w:rsidRPr="008F35D2">
              <w:rPr>
                <w:sz w:val="18"/>
                <w:szCs w:val="18"/>
              </w:rPr>
              <w:t xml:space="preserve"> forme grafiche corrispondenti.</w:t>
            </w:r>
          </w:p>
          <w:p w:rsidR="00AF3E9B" w:rsidRPr="008F35D2" w:rsidRDefault="00AF3E9B" w:rsidP="008F35D2">
            <w:pPr>
              <w:rPr>
                <w:sz w:val="18"/>
                <w:szCs w:val="18"/>
              </w:rPr>
            </w:pPr>
            <w:r w:rsidRPr="008F35D2">
              <w:rPr>
                <w:sz w:val="18"/>
                <w:szCs w:val="18"/>
              </w:rPr>
              <w:t>I dati statistici e le relative frequenze.</w:t>
            </w:r>
          </w:p>
          <w:p w:rsidR="00AF3E9B" w:rsidRPr="008F35D2" w:rsidRDefault="00AF3E9B" w:rsidP="008F35D2">
            <w:pPr>
              <w:rPr>
                <w:sz w:val="18"/>
                <w:szCs w:val="18"/>
              </w:rPr>
            </w:pPr>
            <w:r w:rsidRPr="008F35D2">
              <w:rPr>
                <w:sz w:val="18"/>
                <w:szCs w:val="18"/>
              </w:rPr>
              <w:t>Gli indici di posizione centrale e gli indici di variabilità.</w:t>
            </w:r>
          </w:p>
          <w:p w:rsidR="00AF3E9B" w:rsidRPr="008F35D2" w:rsidRDefault="00AF3E9B" w:rsidP="008F35D2">
            <w:pPr>
              <w:rPr>
                <w:sz w:val="18"/>
                <w:szCs w:val="18"/>
              </w:rPr>
            </w:pPr>
            <w:r w:rsidRPr="008F35D2">
              <w:rPr>
                <w:sz w:val="18"/>
                <w:szCs w:val="18"/>
              </w:rPr>
              <w:t>I rapporti statistici.</w:t>
            </w:r>
          </w:p>
          <w:p w:rsidR="00AF3E9B" w:rsidRPr="008F35D2" w:rsidRDefault="00AF3E9B" w:rsidP="008F35D2">
            <w:pPr>
              <w:rPr>
                <w:sz w:val="18"/>
                <w:szCs w:val="18"/>
              </w:rPr>
            </w:pPr>
            <w:r w:rsidRPr="008F35D2">
              <w:rPr>
                <w:sz w:val="18"/>
                <w:szCs w:val="18"/>
              </w:rPr>
              <w:t xml:space="preserve">La probabilità e relative concezioni </w:t>
            </w:r>
          </w:p>
          <w:p w:rsidR="00AF3E9B" w:rsidRPr="008F35D2" w:rsidRDefault="00AF3E9B" w:rsidP="008F35D2">
            <w:pPr>
              <w:rPr>
                <w:sz w:val="18"/>
                <w:szCs w:val="18"/>
              </w:rPr>
            </w:pPr>
            <w:r w:rsidRPr="008F35D2">
              <w:rPr>
                <w:sz w:val="18"/>
                <w:szCs w:val="18"/>
              </w:rPr>
              <w:t>Impostazione assiomatica della probabilità</w:t>
            </w:r>
          </w:p>
          <w:p w:rsidR="00AF3E9B" w:rsidRPr="008F35D2" w:rsidRDefault="00AF3E9B" w:rsidP="008F35D2">
            <w:pPr>
              <w:rPr>
                <w:sz w:val="18"/>
                <w:szCs w:val="18"/>
              </w:rPr>
            </w:pPr>
          </w:p>
        </w:tc>
        <w:tc>
          <w:tcPr>
            <w:tcW w:w="6095" w:type="dxa"/>
            <w:gridSpan w:val="2"/>
          </w:tcPr>
          <w:p w:rsidR="00AF3E9B" w:rsidRPr="008F35D2" w:rsidRDefault="00AF3E9B" w:rsidP="008F35D2">
            <w:pPr>
              <w:rPr>
                <w:sz w:val="18"/>
                <w:szCs w:val="18"/>
              </w:rPr>
            </w:pPr>
            <w:r w:rsidRPr="008F35D2">
              <w:rPr>
                <w:sz w:val="18"/>
                <w:szCs w:val="18"/>
              </w:rPr>
              <w:t xml:space="preserve">Rappresentare graficamente una relazione (mediante grafo sagittale, grafico, tabella); riconoscere una relazione di equivalenza e determinare l’insieme quoziente; riconoscere una relazione d’ordine; rappresentare una funzione, e stabilire se è iniettiva, suriettiva, biiettiva;  </w:t>
            </w:r>
          </w:p>
          <w:p w:rsidR="00AF3E9B" w:rsidRPr="008F35D2" w:rsidRDefault="00AF3E9B" w:rsidP="008F35D2">
            <w:pPr>
              <w:rPr>
                <w:sz w:val="18"/>
                <w:szCs w:val="18"/>
              </w:rPr>
            </w:pPr>
            <w:r w:rsidRPr="008F35D2">
              <w:rPr>
                <w:sz w:val="18"/>
                <w:szCs w:val="18"/>
              </w:rPr>
              <w:t xml:space="preserve">Riconoscere una relazione tra variabili, in termini di proporzionalità diretta o inversa e formalizzarla attraverso una funzione matematica. </w:t>
            </w:r>
          </w:p>
          <w:p w:rsidR="00AF3E9B" w:rsidRPr="008F35D2" w:rsidRDefault="00AF3E9B" w:rsidP="008F35D2">
            <w:pPr>
              <w:rPr>
                <w:sz w:val="18"/>
                <w:szCs w:val="18"/>
              </w:rPr>
            </w:pPr>
            <w:r w:rsidRPr="008F35D2">
              <w:rPr>
                <w:sz w:val="18"/>
                <w:szCs w:val="18"/>
              </w:rPr>
              <w:t xml:space="preserve">Rappresentare sul piano cartesiano il grafico di una funzione. </w:t>
            </w:r>
          </w:p>
          <w:p w:rsidR="00AF3E9B" w:rsidRPr="008F35D2" w:rsidRDefault="00AF3E9B" w:rsidP="008F35D2">
            <w:pPr>
              <w:rPr>
                <w:sz w:val="18"/>
                <w:szCs w:val="18"/>
              </w:rPr>
            </w:pPr>
            <w:r w:rsidRPr="008F35D2">
              <w:rPr>
                <w:sz w:val="18"/>
                <w:szCs w:val="18"/>
              </w:rPr>
              <w:t>Valutare l’ordine di grandezza di un</w:t>
            </w:r>
            <w:r w:rsidR="00893EAD">
              <w:rPr>
                <w:sz w:val="18"/>
                <w:szCs w:val="18"/>
              </w:rPr>
              <w:t xml:space="preserve"> </w:t>
            </w:r>
            <w:r w:rsidRPr="008F35D2">
              <w:rPr>
                <w:sz w:val="18"/>
                <w:szCs w:val="18"/>
              </w:rPr>
              <w:t xml:space="preserve">risultato. </w:t>
            </w:r>
          </w:p>
          <w:p w:rsidR="00AF3E9B" w:rsidRPr="008F35D2" w:rsidRDefault="00AF3E9B" w:rsidP="008F35D2">
            <w:pPr>
              <w:rPr>
                <w:sz w:val="18"/>
                <w:szCs w:val="18"/>
              </w:rPr>
            </w:pPr>
            <w:r w:rsidRPr="008F35D2">
              <w:rPr>
                <w:sz w:val="18"/>
                <w:szCs w:val="18"/>
              </w:rPr>
              <w:t>Riconoscere la differenza tra scrittura esatta e scrittura approssimata di un numero.</w:t>
            </w:r>
          </w:p>
          <w:p w:rsidR="00AF3E9B" w:rsidRPr="008F35D2" w:rsidRDefault="00AF3E9B" w:rsidP="008F35D2">
            <w:pPr>
              <w:rPr>
                <w:sz w:val="18"/>
                <w:szCs w:val="18"/>
              </w:rPr>
            </w:pPr>
            <w:r w:rsidRPr="008F35D2">
              <w:rPr>
                <w:sz w:val="18"/>
                <w:szCs w:val="18"/>
              </w:rPr>
              <w:t xml:space="preserve">Elaborare e gestire semplici calcoli attraverso un foglio elettronico </w:t>
            </w:r>
          </w:p>
          <w:p w:rsidR="00AF3E9B" w:rsidRPr="008F35D2" w:rsidRDefault="00AF3E9B" w:rsidP="008F35D2">
            <w:pPr>
              <w:rPr>
                <w:sz w:val="18"/>
                <w:szCs w:val="18"/>
              </w:rPr>
            </w:pPr>
            <w:r w:rsidRPr="008F35D2">
              <w:rPr>
                <w:sz w:val="18"/>
                <w:szCs w:val="18"/>
              </w:rPr>
              <w:t xml:space="preserve">Elaborare e gestire un foglio elettronico per rappresentare in forma grafica i risultati dei calcoli eseguiti Rappresentare graficamente i dati e le frequenze </w:t>
            </w:r>
          </w:p>
          <w:p w:rsidR="00AF3E9B" w:rsidRPr="008F35D2" w:rsidRDefault="00AF3E9B" w:rsidP="008F35D2">
            <w:pPr>
              <w:rPr>
                <w:sz w:val="18"/>
                <w:szCs w:val="18"/>
              </w:rPr>
            </w:pPr>
            <w:r w:rsidRPr="008F35D2">
              <w:rPr>
                <w:sz w:val="18"/>
                <w:szCs w:val="18"/>
              </w:rPr>
              <w:t>Calcolare gli indici di posizione centrale e quelli di variabilità.</w:t>
            </w:r>
          </w:p>
          <w:p w:rsidR="00AF3E9B" w:rsidRPr="008F35D2" w:rsidRDefault="00AF3E9B" w:rsidP="008F35D2">
            <w:pPr>
              <w:rPr>
                <w:sz w:val="18"/>
                <w:szCs w:val="18"/>
              </w:rPr>
            </w:pPr>
            <w:r w:rsidRPr="008F35D2">
              <w:rPr>
                <w:sz w:val="18"/>
                <w:szCs w:val="18"/>
              </w:rPr>
              <w:t>Determinare i rapporti statistici.</w:t>
            </w:r>
          </w:p>
          <w:p w:rsidR="00AF3E9B" w:rsidRPr="008F35D2" w:rsidRDefault="00AF3E9B" w:rsidP="0070266D">
            <w:pPr>
              <w:rPr>
                <w:sz w:val="18"/>
                <w:szCs w:val="18"/>
              </w:rPr>
            </w:pPr>
            <w:r w:rsidRPr="008F35D2">
              <w:rPr>
                <w:sz w:val="18"/>
                <w:szCs w:val="18"/>
              </w:rPr>
              <w:t>Applicare a semplici problemi teoremi e formule,</w:t>
            </w:r>
            <w:r w:rsidR="0070266D">
              <w:rPr>
                <w:sz w:val="18"/>
                <w:szCs w:val="18"/>
              </w:rPr>
              <w:t xml:space="preserve"> </w:t>
            </w:r>
            <w:r w:rsidRPr="008F35D2">
              <w:rPr>
                <w:sz w:val="18"/>
                <w:szCs w:val="18"/>
              </w:rPr>
              <w:t>utilizzando anche il foglio elettronico.</w:t>
            </w:r>
          </w:p>
        </w:tc>
      </w:tr>
      <w:tr w:rsidR="00AF3E9B" w:rsidTr="00AF3E9B">
        <w:trPr>
          <w:cantSplit/>
          <w:trHeight w:val="1134"/>
        </w:trPr>
        <w:tc>
          <w:tcPr>
            <w:tcW w:w="562" w:type="dxa"/>
            <w:textDirection w:val="btLr"/>
          </w:tcPr>
          <w:p w:rsidR="00AF3E9B" w:rsidRPr="00132124" w:rsidRDefault="00AF3E9B" w:rsidP="008519C4">
            <w:pPr>
              <w:ind w:left="113" w:right="113"/>
              <w:jc w:val="center"/>
              <w:rPr>
                <w:sz w:val="18"/>
              </w:rPr>
            </w:pPr>
            <w:r w:rsidRPr="00132124">
              <w:rPr>
                <w:b/>
                <w:sz w:val="18"/>
              </w:rPr>
              <w:t>Orizzontalità</w:t>
            </w:r>
          </w:p>
          <w:p w:rsidR="00AF3E9B" w:rsidRPr="00132124" w:rsidRDefault="00AF3E9B" w:rsidP="00132124">
            <w:pPr>
              <w:ind w:left="113" w:right="113"/>
              <w:rPr>
                <w:sz w:val="18"/>
              </w:rPr>
            </w:pPr>
          </w:p>
        </w:tc>
        <w:tc>
          <w:tcPr>
            <w:tcW w:w="14288" w:type="dxa"/>
            <w:gridSpan w:val="5"/>
          </w:tcPr>
          <w:p w:rsidR="00AF3E9B" w:rsidRDefault="00AF3E9B" w:rsidP="002B69B6"/>
          <w:p w:rsidR="00AF3E9B" w:rsidRDefault="00AF3E9B" w:rsidP="002B69B6">
            <w:pPr>
              <w:rPr>
                <w:b/>
              </w:rPr>
            </w:pPr>
          </w:p>
          <w:p w:rsidR="00AF3E9B" w:rsidRPr="008519C4" w:rsidRDefault="00AF3E9B" w:rsidP="008519C4">
            <w:r w:rsidRPr="008519C4">
              <w:t>Si potrà interagir</w:t>
            </w:r>
            <w:r w:rsidR="0070266D">
              <w:t>e con enti pubblici e privati, U</w:t>
            </w:r>
            <w:r w:rsidRPr="008519C4">
              <w:t xml:space="preserve">niversità, enti di </w:t>
            </w:r>
            <w:r w:rsidR="0070266D">
              <w:t>ricerca, aziende informatiche, P</w:t>
            </w:r>
            <w:r w:rsidRPr="008519C4">
              <w:t>rotezione civile.</w:t>
            </w:r>
          </w:p>
          <w:p w:rsidR="00AF3E9B" w:rsidRDefault="00AF3E9B" w:rsidP="002B69B6">
            <w:pPr>
              <w:rPr>
                <w:b/>
              </w:rPr>
            </w:pPr>
          </w:p>
          <w:p w:rsidR="00AF3E9B" w:rsidRPr="004254B4" w:rsidRDefault="00AF3E9B" w:rsidP="000F2F49">
            <w:pPr>
              <w:pStyle w:val="Normale1"/>
              <w:rPr>
                <w:b/>
              </w:rPr>
            </w:pPr>
          </w:p>
        </w:tc>
      </w:tr>
      <w:tr w:rsidR="00AF3E9B" w:rsidTr="00AF3E9B">
        <w:trPr>
          <w:cantSplit/>
          <w:trHeight w:val="1134"/>
        </w:trPr>
        <w:tc>
          <w:tcPr>
            <w:tcW w:w="562" w:type="dxa"/>
            <w:textDirection w:val="btLr"/>
          </w:tcPr>
          <w:p w:rsidR="00AF3E9B" w:rsidRPr="00132124" w:rsidRDefault="00AF3E9B" w:rsidP="008519C4">
            <w:pPr>
              <w:ind w:left="113" w:right="113"/>
              <w:jc w:val="center"/>
              <w:rPr>
                <w:sz w:val="18"/>
              </w:rPr>
            </w:pPr>
            <w:r w:rsidRPr="00132124">
              <w:rPr>
                <w:b/>
                <w:sz w:val="18"/>
              </w:rPr>
              <w:lastRenderedPageBreak/>
              <w:t>Interdisciplinarità</w:t>
            </w:r>
          </w:p>
        </w:tc>
        <w:tc>
          <w:tcPr>
            <w:tcW w:w="14288" w:type="dxa"/>
            <w:gridSpan w:val="5"/>
          </w:tcPr>
          <w:p w:rsidR="00AF3E9B" w:rsidRPr="004254B4" w:rsidRDefault="00AF3E9B" w:rsidP="00132124"/>
          <w:p w:rsidR="00AF3E9B" w:rsidRPr="00BC6AB7" w:rsidRDefault="00AF3E9B" w:rsidP="00132124">
            <w:r w:rsidRPr="00BC6AB7">
              <w:t>La matematica è conoscenza della realtà con i suoi elementi, le sue quantità, i suoi spazi, le sue forme, le sue relazioni, le sue molteplici e varie situazioni/problema. La conoscenza della realtà implica tutti gli aspetti di essa: linguistico, logico-matematico, scientifico, storico, geografico, economico, tecnologico.</w:t>
            </w:r>
          </w:p>
          <w:p w:rsidR="00AF3E9B" w:rsidRPr="00BC6AB7" w:rsidRDefault="00AF3E9B" w:rsidP="00132124"/>
          <w:p w:rsidR="00AF3E9B" w:rsidRPr="00BC6AB7" w:rsidRDefault="00AF3E9B" w:rsidP="007503DC">
            <w:r w:rsidRPr="00BC6AB7">
              <w:t xml:space="preserve"> Visione storico-critica delle tematiche e rapporti con il contesto filosofico, scientifico e tecnologico</w:t>
            </w:r>
          </w:p>
          <w:p w:rsidR="00AF3E9B" w:rsidRPr="00BC6AB7" w:rsidRDefault="00AF3E9B" w:rsidP="00132124"/>
          <w:p w:rsidR="00AF3E9B" w:rsidRPr="00BC6AB7" w:rsidRDefault="00AF3E9B" w:rsidP="007503DC">
            <w:r w:rsidRPr="00BC6AB7">
              <w:t>Visione storico-critica delle tematiche e rapporti con il contesto filosofico, scientifico e tecnologico</w:t>
            </w:r>
          </w:p>
          <w:p w:rsidR="00AF3E9B" w:rsidRPr="00BC6AB7" w:rsidRDefault="00AF3E9B" w:rsidP="00132124"/>
          <w:p w:rsidR="00AF3E9B" w:rsidRDefault="00AF3E9B" w:rsidP="008519C4">
            <w:pPr>
              <w:pStyle w:val="Normale1"/>
            </w:pPr>
            <w:r>
              <w:t>Reperimento, adeguamento ed utilizzazione in contesto di strumenti e modelli matematici e statistici per le materie d'indirizzo e per la pratica professionale.</w:t>
            </w:r>
          </w:p>
          <w:p w:rsidR="00AF3E9B" w:rsidRPr="00BC6AB7" w:rsidRDefault="00AF3E9B" w:rsidP="007503DC"/>
        </w:tc>
      </w:tr>
      <w:tr w:rsidR="00AF3E9B" w:rsidTr="00AF3E9B">
        <w:trPr>
          <w:cantSplit/>
          <w:trHeight w:val="1134"/>
        </w:trPr>
        <w:tc>
          <w:tcPr>
            <w:tcW w:w="562" w:type="dxa"/>
            <w:textDirection w:val="btLr"/>
          </w:tcPr>
          <w:tbl>
            <w:tblPr>
              <w:tblpPr w:leftFromText="141" w:rightFromText="141" w:vertAnchor="text" w:tblpY="1"/>
              <w:tblOverlap w:val="never"/>
              <w:tblW w:w="1470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670"/>
              <w:gridCol w:w="14039"/>
            </w:tblGrid>
            <w:tr w:rsidR="00AF3E9B" w:rsidRPr="000A4303" w:rsidTr="000A4303">
              <w:trPr>
                <w:cantSplit/>
                <w:trHeight w:val="1262"/>
              </w:trPr>
              <w:tc>
                <w:tcPr>
                  <w:tcW w:w="670" w:type="dxa"/>
                  <w:textDirection w:val="btLr"/>
                  <w:vAlign w:val="center"/>
                </w:tcPr>
                <w:p w:rsidR="00AF3E9B" w:rsidRPr="000A4303" w:rsidRDefault="00AF3E9B" w:rsidP="000A4303">
                  <w:pPr>
                    <w:spacing w:after="0" w:line="240" w:lineRule="auto"/>
                    <w:ind w:left="113" w:right="113"/>
                    <w:jc w:val="center"/>
                    <w:rPr>
                      <w:highlight w:val="yellow"/>
                    </w:rPr>
                  </w:pPr>
                  <w:r w:rsidRPr="000A4303">
                    <w:rPr>
                      <w:b/>
                      <w:sz w:val="18"/>
                    </w:rPr>
                    <w:t>Verticalità</w:t>
                  </w:r>
                </w:p>
              </w:tc>
              <w:tc>
                <w:tcPr>
                  <w:tcW w:w="14039" w:type="dxa"/>
                </w:tcPr>
                <w:p w:rsidR="00AF3E9B" w:rsidRPr="000A4303" w:rsidRDefault="00AF3E9B" w:rsidP="000A4303">
                  <w:pPr>
                    <w:pStyle w:val="Normale1"/>
                    <w:rPr>
                      <w:highlight w:val="yellow"/>
                    </w:rPr>
                  </w:pPr>
                  <w:r w:rsidRPr="000A4303">
                    <w:rPr>
                      <w:highlight w:val="yellow"/>
                    </w:rPr>
                    <w:t>Raccordo con la scuola secondaria di primo grado (Esame fascicoli, prove invalsi, incontri informativi con i docenti della scuola secondaria di primo grado)</w:t>
                  </w:r>
                </w:p>
              </w:tc>
            </w:tr>
          </w:tbl>
          <w:p w:rsidR="00AF3E9B" w:rsidRPr="000A4303" w:rsidRDefault="00AF3E9B" w:rsidP="000A4303">
            <w:pPr>
              <w:rPr>
                <w:rFonts w:ascii="Calibri" w:eastAsia="Calibri" w:hAnsi="Calibri" w:cs="Calibri"/>
                <w:color w:val="000000"/>
                <w:highlight w:val="yellow"/>
                <w:lang w:eastAsia="it-IT"/>
              </w:rPr>
            </w:pPr>
          </w:p>
        </w:tc>
        <w:tc>
          <w:tcPr>
            <w:tcW w:w="14288" w:type="dxa"/>
            <w:gridSpan w:val="5"/>
          </w:tcPr>
          <w:p w:rsidR="00AF3E9B" w:rsidRPr="000A4303" w:rsidRDefault="00AF3E9B" w:rsidP="000A4303">
            <w:pPr>
              <w:rPr>
                <w:rFonts w:ascii="Calibri" w:eastAsia="Calibri" w:hAnsi="Calibri" w:cs="Calibri"/>
                <w:color w:val="000000"/>
                <w:highlight w:val="yellow"/>
                <w:lang w:eastAsia="it-IT"/>
              </w:rPr>
            </w:pPr>
            <w:r w:rsidRPr="000A4303">
              <w:rPr>
                <w:rFonts w:ascii="Calibri" w:eastAsia="Calibri" w:hAnsi="Calibri" w:cs="Calibri"/>
                <w:color w:val="000000"/>
                <w:lang w:eastAsia="it-IT"/>
              </w:rPr>
              <w:t>Raccordo con la scuola secondaria di primo grado (Esame fascicoli, prove invalsi, incontri informativi con i docenti della scuola secondaria di primo grado)</w:t>
            </w:r>
          </w:p>
        </w:tc>
      </w:tr>
      <w:tr w:rsidR="00AF3E9B" w:rsidTr="00AF3E9B">
        <w:trPr>
          <w:cantSplit/>
          <w:trHeight w:val="1134"/>
        </w:trPr>
        <w:tc>
          <w:tcPr>
            <w:tcW w:w="562" w:type="dxa"/>
            <w:textDirection w:val="btLr"/>
          </w:tcPr>
          <w:p w:rsidR="00AF3E9B" w:rsidRPr="00132124" w:rsidRDefault="00AF3E9B" w:rsidP="008519C4">
            <w:pPr>
              <w:ind w:left="113" w:right="113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Bes</w:t>
            </w:r>
            <w:proofErr w:type="spellEnd"/>
          </w:p>
        </w:tc>
        <w:tc>
          <w:tcPr>
            <w:tcW w:w="14288" w:type="dxa"/>
            <w:gridSpan w:val="5"/>
          </w:tcPr>
          <w:p w:rsidR="00AF3E9B" w:rsidRDefault="00AF3E9B">
            <w:r>
              <w:t>Per gli alunni che rientran</w:t>
            </w:r>
            <w:r w:rsidR="00E8266C">
              <w:t xml:space="preserve">o nella categoria </w:t>
            </w:r>
            <w:proofErr w:type="spellStart"/>
            <w:r w:rsidR="00E8266C">
              <w:t>Bes</w:t>
            </w:r>
            <w:proofErr w:type="spellEnd"/>
            <w:r w:rsidR="00E8266C">
              <w:t xml:space="preserve"> il Currico</w:t>
            </w:r>
            <w:r>
              <w:t>lo d’Istituto tenderà a:</w:t>
            </w:r>
          </w:p>
          <w:p w:rsidR="00AF3E9B" w:rsidRPr="008519C4" w:rsidRDefault="00AF3E9B" w:rsidP="00BC6AB7">
            <w:pPr>
              <w:pStyle w:val="Paragrafoelenco"/>
              <w:numPr>
                <w:ilvl w:val="0"/>
                <w:numId w:val="15"/>
              </w:numPr>
            </w:pPr>
            <w:r w:rsidRPr="008519C4">
              <w:t>Valorizzare le capacità</w:t>
            </w:r>
          </w:p>
          <w:p w:rsidR="00AF3E9B" w:rsidRPr="008519C4" w:rsidRDefault="00AF3E9B" w:rsidP="00BC6AB7">
            <w:pPr>
              <w:pStyle w:val="Paragrafoelenco"/>
              <w:numPr>
                <w:ilvl w:val="0"/>
                <w:numId w:val="15"/>
              </w:numPr>
            </w:pPr>
            <w:r w:rsidRPr="008519C4">
              <w:t>Adattare la didattica alle problematiche specifiche utilizzando strumenti idonei</w:t>
            </w:r>
          </w:p>
          <w:p w:rsidR="00AF3E9B" w:rsidRPr="00BC6AB7" w:rsidRDefault="00AF3E9B" w:rsidP="00BC6AB7">
            <w:pPr>
              <w:pStyle w:val="Paragrafoelenco"/>
              <w:numPr>
                <w:ilvl w:val="0"/>
                <w:numId w:val="15"/>
              </w:numPr>
              <w:rPr>
                <w:b/>
              </w:rPr>
            </w:pPr>
            <w:r w:rsidRPr="008519C4">
              <w:t>Calibrare i contenuti e gli obiettivi</w:t>
            </w:r>
          </w:p>
        </w:tc>
      </w:tr>
    </w:tbl>
    <w:p w:rsidR="00721298" w:rsidRDefault="00721298" w:rsidP="00721298"/>
    <w:p w:rsidR="00DC0A4C" w:rsidRDefault="00DC0A4C" w:rsidP="00721298"/>
    <w:p w:rsidR="00DC0A4C" w:rsidRDefault="00DC0A4C" w:rsidP="00721298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72"/>
        <w:gridCol w:w="2865"/>
        <w:gridCol w:w="2718"/>
        <w:gridCol w:w="733"/>
        <w:gridCol w:w="4575"/>
        <w:gridCol w:w="3357"/>
      </w:tblGrid>
      <w:tr w:rsidR="00536515" w:rsidTr="00D55A23">
        <w:tc>
          <w:tcPr>
            <w:tcW w:w="798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536515" w:rsidRPr="00477A3E" w:rsidRDefault="00536515" w:rsidP="00D55A23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SEZIONE B: Evidenze e compiti significativi</w:t>
            </w:r>
          </w:p>
        </w:tc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536515" w:rsidRPr="00D15BC7" w:rsidRDefault="00536515" w:rsidP="00D55A23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536515" w:rsidRPr="00477A3E" w:rsidRDefault="00536515" w:rsidP="00D55A2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 BIENNIO</w:t>
            </w:r>
          </w:p>
        </w:tc>
      </w:tr>
      <w:tr w:rsidR="00536515" w:rsidTr="00D55A23">
        <w:tc>
          <w:tcPr>
            <w:tcW w:w="453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536515" w:rsidRPr="00477A3E" w:rsidRDefault="00536515" w:rsidP="00D55A23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802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36515" w:rsidRPr="00D15BC7" w:rsidRDefault="00536515" w:rsidP="00D55A23">
            <w:pPr>
              <w:numPr>
                <w:ilvl w:val="0"/>
                <w:numId w:val="1"/>
              </w:numPr>
              <w:tabs>
                <w:tab w:val="clear" w:pos="720"/>
                <w:tab w:val="num" w:pos="347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autoSpaceDE w:val="0"/>
              <w:autoSpaceDN w:val="0"/>
              <w:ind w:left="360"/>
              <w:jc w:val="both"/>
              <w:rPr>
                <w:i/>
              </w:rPr>
            </w:pPr>
            <w:r>
              <w:rPr>
                <w:rFonts w:eastAsia="Batang"/>
                <w:color w:val="FF0000"/>
              </w:rPr>
              <w:t>PROGETTARE</w:t>
            </w:r>
            <w:r w:rsidRPr="00B5694C">
              <w:rPr>
                <w:rFonts w:eastAsia="Batang"/>
                <w:color w:val="FF0000"/>
              </w:rPr>
              <w:t>; RISOLVERE PRO</w:t>
            </w:r>
            <w:r>
              <w:rPr>
                <w:rFonts w:eastAsia="Batang"/>
                <w:color w:val="FF0000"/>
              </w:rPr>
              <w:t>BLEMI</w:t>
            </w:r>
            <w:r w:rsidRPr="00B5694C">
              <w:rPr>
                <w:rFonts w:eastAsia="Batang"/>
                <w:color w:val="FF0000"/>
              </w:rPr>
              <w:t xml:space="preserve">; IMPARARE A IMPARARE </w:t>
            </w:r>
          </w:p>
        </w:tc>
        <w:tc>
          <w:tcPr>
            <w:tcW w:w="3357" w:type="dxa"/>
            <w:tcBorders>
              <w:top w:val="single" w:sz="4" w:space="0" w:color="auto"/>
              <w:left w:val="nil"/>
            </w:tcBorders>
          </w:tcPr>
          <w:p w:rsidR="00536515" w:rsidRDefault="00536515" w:rsidP="00D55A23"/>
        </w:tc>
      </w:tr>
      <w:tr w:rsidR="00536515" w:rsidTr="00D55A23">
        <w:tc>
          <w:tcPr>
            <w:tcW w:w="1672" w:type="dxa"/>
            <w:shd w:val="clear" w:color="auto" w:fill="E2EFD9" w:themeFill="accent6" w:themeFillTint="33"/>
          </w:tcPr>
          <w:p w:rsidR="00536515" w:rsidRPr="004254B4" w:rsidRDefault="00536515" w:rsidP="00D55A23">
            <w:pPr>
              <w:rPr>
                <w:b/>
                <w:sz w:val="28"/>
              </w:rPr>
            </w:pPr>
          </w:p>
        </w:tc>
        <w:tc>
          <w:tcPr>
            <w:tcW w:w="5583" w:type="dxa"/>
            <w:gridSpan w:val="2"/>
            <w:shd w:val="clear" w:color="auto" w:fill="E2EFD9" w:themeFill="accent6" w:themeFillTint="33"/>
          </w:tcPr>
          <w:p w:rsidR="00536515" w:rsidRPr="004254B4" w:rsidRDefault="00536515" w:rsidP="00D55A23">
            <w:pPr>
              <w:jc w:val="center"/>
              <w:rPr>
                <w:b/>
                <w:sz w:val="28"/>
              </w:rPr>
            </w:pPr>
            <w:r w:rsidRPr="004254B4">
              <w:rPr>
                <w:b/>
                <w:sz w:val="28"/>
              </w:rPr>
              <w:t>Evidenze</w:t>
            </w:r>
          </w:p>
        </w:tc>
        <w:tc>
          <w:tcPr>
            <w:tcW w:w="733" w:type="dxa"/>
            <w:shd w:val="clear" w:color="auto" w:fill="E2EFD9" w:themeFill="accent6" w:themeFillTint="33"/>
          </w:tcPr>
          <w:p w:rsidR="00536515" w:rsidRPr="004254B4" w:rsidRDefault="00536515" w:rsidP="00D55A23">
            <w:pPr>
              <w:jc w:val="center"/>
              <w:rPr>
                <w:b/>
                <w:sz w:val="28"/>
              </w:rPr>
            </w:pPr>
          </w:p>
        </w:tc>
        <w:tc>
          <w:tcPr>
            <w:tcW w:w="7932" w:type="dxa"/>
            <w:gridSpan w:val="2"/>
            <w:shd w:val="clear" w:color="auto" w:fill="E2EFD9" w:themeFill="accent6" w:themeFillTint="33"/>
          </w:tcPr>
          <w:p w:rsidR="00536515" w:rsidRPr="00D15BC7" w:rsidRDefault="00536515" w:rsidP="00D55A23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Compiti significativi</w:t>
            </w:r>
          </w:p>
        </w:tc>
      </w:tr>
      <w:tr w:rsidR="00536515" w:rsidTr="00D55A23">
        <w:tc>
          <w:tcPr>
            <w:tcW w:w="1672" w:type="dxa"/>
          </w:tcPr>
          <w:p w:rsidR="00536515" w:rsidRDefault="00536515" w:rsidP="00D55A23"/>
        </w:tc>
        <w:tc>
          <w:tcPr>
            <w:tcW w:w="5583" w:type="dxa"/>
            <w:gridSpan w:val="2"/>
          </w:tcPr>
          <w:p w:rsidR="00536515" w:rsidRPr="00AE6BB4" w:rsidRDefault="00536515" w:rsidP="00D55A23">
            <w:pPr>
              <w:numPr>
                <w:ilvl w:val="0"/>
                <w:numId w:val="2"/>
              </w:numPr>
              <w:tabs>
                <w:tab w:val="clear" w:pos="786"/>
                <w:tab w:val="left" w:pos="18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ind w:left="180" w:hanging="180"/>
              <w:jc w:val="both"/>
              <w:rPr>
                <w:rFonts w:eastAsia="Batang"/>
              </w:rPr>
            </w:pPr>
            <w:r w:rsidRPr="00762AED">
              <w:rPr>
                <w:rFonts w:eastAsia="Batang"/>
              </w:rPr>
              <w:t xml:space="preserve">SAPER </w:t>
            </w:r>
            <w:r w:rsidRPr="00762AED">
              <w:rPr>
                <w:rFonts w:eastAsia="Batang"/>
                <w:u w:val="single"/>
              </w:rPr>
              <w:t>IDEARE</w:t>
            </w:r>
            <w:r w:rsidRPr="00762AED">
              <w:rPr>
                <w:rFonts w:eastAsia="Batang"/>
              </w:rPr>
              <w:t xml:space="preserve">, </w:t>
            </w:r>
            <w:r w:rsidRPr="00762AED">
              <w:rPr>
                <w:rFonts w:eastAsia="Batang"/>
                <w:u w:val="single"/>
              </w:rPr>
              <w:t>PROGETTARE E</w:t>
            </w:r>
            <w:r w:rsidRPr="00762AED">
              <w:rPr>
                <w:rFonts w:eastAsia="Batang"/>
              </w:rPr>
              <w:t xml:space="preserve"> </w:t>
            </w:r>
            <w:r w:rsidRPr="00762AED">
              <w:rPr>
                <w:rFonts w:eastAsia="Batang"/>
                <w:u w:val="single"/>
              </w:rPr>
              <w:t>FORMULARE IPOTESI</w:t>
            </w:r>
          </w:p>
          <w:p w:rsidR="00536515" w:rsidRPr="00762AED" w:rsidRDefault="00536515" w:rsidP="00D55A23">
            <w:pPr>
              <w:numPr>
                <w:ilvl w:val="0"/>
                <w:numId w:val="3"/>
              </w:numPr>
              <w:tabs>
                <w:tab w:val="clear" w:pos="360"/>
                <w:tab w:val="num" w:pos="5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ind w:left="540"/>
              <w:jc w:val="both"/>
              <w:rPr>
                <w:rFonts w:eastAsia="Batang"/>
              </w:rPr>
            </w:pPr>
            <w:r w:rsidRPr="00762AED">
              <w:t>Individuare</w:t>
            </w:r>
            <w:r>
              <w:t xml:space="preserve"> </w:t>
            </w:r>
            <w:r w:rsidRPr="00762AED">
              <w:t>gli elementi e</w:t>
            </w:r>
            <w:r>
              <w:t>ssenziali di un problema;</w:t>
            </w:r>
            <w:r w:rsidRPr="00762AED">
              <w:rPr>
                <w:rFonts w:eastAsia="Batang"/>
              </w:rPr>
              <w:t xml:space="preserve"> </w:t>
            </w:r>
          </w:p>
          <w:p w:rsidR="00536515" w:rsidRPr="00762AED" w:rsidRDefault="00536515" w:rsidP="00D55A23">
            <w:pPr>
              <w:numPr>
                <w:ilvl w:val="0"/>
                <w:numId w:val="3"/>
              </w:numPr>
              <w:tabs>
                <w:tab w:val="clear" w:pos="360"/>
                <w:tab w:val="num" w:pos="5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ind w:left="540"/>
              <w:jc w:val="both"/>
              <w:rPr>
                <w:rFonts w:eastAsia="Batang"/>
              </w:rPr>
            </w:pPr>
            <w:r w:rsidRPr="00762AED">
              <w:rPr>
                <w:rFonts w:eastAsia="Batang"/>
              </w:rPr>
              <w:lastRenderedPageBreak/>
              <w:t>Individuare</w:t>
            </w:r>
            <w:r>
              <w:rPr>
                <w:rFonts w:eastAsia="Batang"/>
              </w:rPr>
              <w:t xml:space="preserve"> </w:t>
            </w:r>
            <w:r w:rsidRPr="00762AED">
              <w:rPr>
                <w:rFonts w:eastAsia="Batang"/>
              </w:rPr>
              <w:t>percorsi risolutivi</w:t>
            </w:r>
            <w:r>
              <w:rPr>
                <w:rFonts w:eastAsia="Batang"/>
              </w:rPr>
              <w:t>;</w:t>
            </w:r>
          </w:p>
          <w:p w:rsidR="00536515" w:rsidRPr="00762AED" w:rsidRDefault="00536515" w:rsidP="00D55A23">
            <w:pPr>
              <w:numPr>
                <w:ilvl w:val="0"/>
                <w:numId w:val="3"/>
              </w:numPr>
              <w:tabs>
                <w:tab w:val="clear" w:pos="360"/>
                <w:tab w:val="num" w:pos="540"/>
              </w:tabs>
              <w:autoSpaceDE w:val="0"/>
              <w:autoSpaceDN w:val="0"/>
              <w:ind w:left="540"/>
            </w:pPr>
            <w:r>
              <w:t xml:space="preserve">Individuare </w:t>
            </w:r>
            <w:r w:rsidRPr="00762AED">
              <w:t>strumenti matematici idonei per la r</w:t>
            </w:r>
            <w:r>
              <w:t>isoluzione di problemi;</w:t>
            </w:r>
          </w:p>
          <w:p w:rsidR="00536515" w:rsidRPr="00762AED" w:rsidRDefault="00536515" w:rsidP="00D55A23">
            <w:pPr>
              <w:numPr>
                <w:ilvl w:val="0"/>
                <w:numId w:val="3"/>
              </w:numPr>
              <w:tabs>
                <w:tab w:val="clear" w:pos="360"/>
                <w:tab w:val="num" w:pos="540"/>
              </w:tabs>
              <w:autoSpaceDE w:val="0"/>
              <w:autoSpaceDN w:val="0"/>
              <w:ind w:left="540"/>
            </w:pPr>
            <w:r w:rsidRPr="00762AED">
              <w:t>Costruire</w:t>
            </w:r>
            <w:r>
              <w:t xml:space="preserve"> </w:t>
            </w:r>
            <w:r w:rsidRPr="00762AED">
              <w:t>un algoritmo risolutivo</w:t>
            </w:r>
            <w:r>
              <w:rPr>
                <w:rFonts w:eastAsia="Batang"/>
              </w:rPr>
              <w:t>;</w:t>
            </w:r>
          </w:p>
          <w:p w:rsidR="00536515" w:rsidRDefault="00536515" w:rsidP="00D55A23"/>
          <w:p w:rsidR="00536515" w:rsidRDefault="00536515" w:rsidP="00D55A23"/>
          <w:p w:rsidR="00536515" w:rsidRDefault="00536515" w:rsidP="00D55A23"/>
          <w:p w:rsidR="00536515" w:rsidRDefault="00536515" w:rsidP="00D55A23"/>
          <w:p w:rsidR="00536515" w:rsidRDefault="00536515" w:rsidP="00D55A23"/>
          <w:p w:rsidR="00536515" w:rsidRDefault="00536515" w:rsidP="00D55A23"/>
          <w:p w:rsidR="00536515" w:rsidRDefault="00536515" w:rsidP="00D55A23"/>
          <w:p w:rsidR="00536515" w:rsidRDefault="00536515" w:rsidP="00D55A23"/>
          <w:p w:rsidR="00536515" w:rsidRDefault="00536515" w:rsidP="00D55A23"/>
        </w:tc>
        <w:tc>
          <w:tcPr>
            <w:tcW w:w="733" w:type="dxa"/>
          </w:tcPr>
          <w:p w:rsidR="00536515" w:rsidRDefault="00536515" w:rsidP="00D55A23"/>
        </w:tc>
        <w:tc>
          <w:tcPr>
            <w:tcW w:w="7932" w:type="dxa"/>
            <w:gridSpan w:val="2"/>
          </w:tcPr>
          <w:p w:rsidR="00536515" w:rsidRDefault="00536515" w:rsidP="00D55A23">
            <w:pPr>
              <w:numPr>
                <w:ilvl w:val="0"/>
                <w:numId w:val="14"/>
              </w:numPr>
              <w:tabs>
                <w:tab w:val="clear" w:pos="1080"/>
                <w:tab w:val="num" w:pos="650"/>
              </w:tabs>
              <w:ind w:left="650"/>
              <w:jc w:val="both"/>
              <w:rPr>
                <w:sz w:val="20"/>
              </w:rPr>
            </w:pPr>
            <w:r>
              <w:rPr>
                <w:sz w:val="20"/>
              </w:rPr>
              <w:t>Scrivere le formule che risolvono un problema utilizzando in modo appropriato le lettere associate ai dati del problema stesso</w:t>
            </w:r>
          </w:p>
          <w:p w:rsidR="00536515" w:rsidRDefault="00536515" w:rsidP="00D55A23">
            <w:pPr>
              <w:numPr>
                <w:ilvl w:val="0"/>
                <w:numId w:val="14"/>
              </w:numPr>
              <w:tabs>
                <w:tab w:val="clear" w:pos="1080"/>
                <w:tab w:val="num" w:pos="650"/>
              </w:tabs>
              <w:ind w:left="650"/>
              <w:jc w:val="both"/>
              <w:rPr>
                <w:sz w:val="20"/>
              </w:rPr>
            </w:pPr>
            <w:r>
              <w:rPr>
                <w:sz w:val="20"/>
              </w:rPr>
              <w:t xml:space="preserve">Discutere un’equazione parametrica  </w:t>
            </w:r>
          </w:p>
          <w:p w:rsidR="00536515" w:rsidRDefault="00536515" w:rsidP="00D55A23">
            <w:pPr>
              <w:numPr>
                <w:ilvl w:val="0"/>
                <w:numId w:val="14"/>
              </w:numPr>
              <w:tabs>
                <w:tab w:val="clear" w:pos="1080"/>
                <w:tab w:val="num" w:pos="650"/>
              </w:tabs>
              <w:ind w:left="650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Individuare polinomi non fattorizzabili, equazioni non risolubili…</w:t>
            </w:r>
          </w:p>
          <w:p w:rsidR="00536515" w:rsidRDefault="00536515" w:rsidP="00D55A23">
            <w:pPr>
              <w:numPr>
                <w:ilvl w:val="0"/>
                <w:numId w:val="14"/>
              </w:numPr>
              <w:tabs>
                <w:tab w:val="clear" w:pos="1080"/>
                <w:tab w:val="num" w:pos="650"/>
              </w:tabs>
              <w:ind w:left="650"/>
              <w:jc w:val="both"/>
              <w:rPr>
                <w:sz w:val="20"/>
              </w:rPr>
            </w:pPr>
            <w:r>
              <w:rPr>
                <w:sz w:val="20"/>
              </w:rPr>
              <w:t>Individuare dati sovrabbondanti o mancanti in un problema</w:t>
            </w:r>
          </w:p>
          <w:p w:rsidR="00536515" w:rsidRDefault="00536515" w:rsidP="00D55A23">
            <w:pPr>
              <w:numPr>
                <w:ilvl w:val="0"/>
                <w:numId w:val="14"/>
              </w:numPr>
              <w:tabs>
                <w:tab w:val="clear" w:pos="1080"/>
                <w:tab w:val="num" w:pos="650"/>
              </w:tabs>
              <w:ind w:left="650"/>
              <w:jc w:val="both"/>
              <w:rPr>
                <w:sz w:val="20"/>
              </w:rPr>
            </w:pPr>
            <w:r>
              <w:rPr>
                <w:sz w:val="20"/>
              </w:rPr>
              <w:t>Risolvere problemi che prevedono il calcolo di percentuali</w:t>
            </w:r>
          </w:p>
          <w:p w:rsidR="00536515" w:rsidRDefault="00536515" w:rsidP="00D55A23">
            <w:pPr>
              <w:numPr>
                <w:ilvl w:val="0"/>
                <w:numId w:val="14"/>
              </w:numPr>
              <w:tabs>
                <w:tab w:val="clear" w:pos="1080"/>
                <w:tab w:val="num" w:pos="650"/>
              </w:tabs>
              <w:ind w:left="650"/>
              <w:jc w:val="both"/>
              <w:rPr>
                <w:sz w:val="20"/>
              </w:rPr>
            </w:pPr>
            <w:r>
              <w:rPr>
                <w:sz w:val="20"/>
              </w:rPr>
              <w:t>Comprendere che il rapporto fra due grandezze quale</w:t>
            </w:r>
            <w:r w:rsidRPr="00CC0BC8">
              <w:rPr>
                <w:position w:val="-24"/>
                <w:sz w:val="20"/>
              </w:rPr>
              <w:object w:dxaOrig="68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33.75pt;height:30.75pt" o:ole="">
                  <v:imagedata r:id="rId8" o:title=""/>
                </v:shape>
                <o:OLEObject Type="Embed" ProgID="Equation.DSMT4" ShapeID="_x0000_i1028" DrawAspect="Content" ObjectID="_1546631667" r:id="rId9"/>
              </w:object>
            </w:r>
            <w:r>
              <w:rPr>
                <w:sz w:val="20"/>
              </w:rPr>
              <w:t xml:space="preserve"> non significa necessariamente che A=3 e B=2, ma in generale che il rapporto fra le misure delle due grandezze, scelta una arbitraria unità di misura, è 3/2.</w:t>
            </w:r>
          </w:p>
          <w:p w:rsidR="00536515" w:rsidRPr="00D15BC7" w:rsidRDefault="00536515" w:rsidP="00D55A23">
            <w:pPr>
              <w:jc w:val="both"/>
              <w:rPr>
                <w:i/>
              </w:rPr>
            </w:pPr>
          </w:p>
        </w:tc>
      </w:tr>
      <w:tr w:rsidR="00536515" w:rsidTr="00D55A23">
        <w:tc>
          <w:tcPr>
            <w:tcW w:w="7255" w:type="dxa"/>
            <w:gridSpan w:val="3"/>
          </w:tcPr>
          <w:p w:rsidR="00536515" w:rsidRPr="00762AED" w:rsidRDefault="00536515" w:rsidP="00D55A23">
            <w:pPr>
              <w:tabs>
                <w:tab w:val="left" w:pos="18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ind w:left="180"/>
              <w:jc w:val="both"/>
              <w:rPr>
                <w:rFonts w:eastAsia="Batang"/>
              </w:rPr>
            </w:pPr>
            <w:r w:rsidRPr="00477A3E">
              <w:rPr>
                <w:b/>
                <w:sz w:val="28"/>
              </w:rPr>
              <w:lastRenderedPageBreak/>
              <w:t>Competenza chiave europea</w:t>
            </w:r>
          </w:p>
        </w:tc>
        <w:tc>
          <w:tcPr>
            <w:tcW w:w="8665" w:type="dxa"/>
            <w:gridSpan w:val="3"/>
          </w:tcPr>
          <w:p w:rsidR="00536515" w:rsidRPr="00B5694C" w:rsidRDefault="00536515" w:rsidP="00D55A23">
            <w:pPr>
              <w:numPr>
                <w:ilvl w:val="0"/>
                <w:numId w:val="4"/>
              </w:numPr>
              <w:tabs>
                <w:tab w:val="clear" w:pos="720"/>
                <w:tab w:val="num" w:pos="347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autoSpaceDE w:val="0"/>
              <w:autoSpaceDN w:val="0"/>
              <w:ind w:left="360"/>
              <w:jc w:val="both"/>
              <w:rPr>
                <w:rFonts w:eastAsia="Batang"/>
                <w:color w:val="FF0000"/>
              </w:rPr>
            </w:pPr>
            <w:r w:rsidRPr="00B5694C">
              <w:rPr>
                <w:rFonts w:eastAsia="Batang"/>
                <w:color w:val="FF0000"/>
              </w:rPr>
              <w:t>ACQUISIRE E INTER</w:t>
            </w:r>
            <w:r>
              <w:rPr>
                <w:rFonts w:eastAsia="Batang"/>
                <w:color w:val="FF0000"/>
              </w:rPr>
              <w:t xml:space="preserve">PRETARE L’INFORMAZIONE </w:t>
            </w:r>
          </w:p>
          <w:p w:rsidR="00536515" w:rsidRPr="00D15BC7" w:rsidRDefault="00536515" w:rsidP="00D55A23">
            <w:pPr>
              <w:rPr>
                <w:i/>
              </w:rPr>
            </w:pPr>
          </w:p>
        </w:tc>
      </w:tr>
      <w:tr w:rsidR="00536515" w:rsidTr="00D55A23">
        <w:tc>
          <w:tcPr>
            <w:tcW w:w="1672" w:type="dxa"/>
          </w:tcPr>
          <w:p w:rsidR="00536515" w:rsidRDefault="00536515" w:rsidP="00D55A23"/>
        </w:tc>
        <w:tc>
          <w:tcPr>
            <w:tcW w:w="5583" w:type="dxa"/>
            <w:gridSpan w:val="2"/>
          </w:tcPr>
          <w:p w:rsidR="00536515" w:rsidRDefault="00536515" w:rsidP="00D55A23"/>
          <w:p w:rsidR="00536515" w:rsidRPr="00762AED" w:rsidRDefault="00536515" w:rsidP="00D55A23">
            <w:pPr>
              <w:numPr>
                <w:ilvl w:val="0"/>
                <w:numId w:val="2"/>
              </w:numPr>
              <w:tabs>
                <w:tab w:val="clear" w:pos="786"/>
                <w:tab w:val="left" w:pos="18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ind w:left="180" w:hanging="180"/>
              <w:jc w:val="both"/>
              <w:rPr>
                <w:rFonts w:eastAsia="Batang"/>
              </w:rPr>
            </w:pPr>
            <w:r w:rsidRPr="00762AED">
              <w:rPr>
                <w:rFonts w:eastAsia="Batang"/>
              </w:rPr>
              <w:t xml:space="preserve">SAPER </w:t>
            </w:r>
            <w:r w:rsidRPr="00762AED">
              <w:rPr>
                <w:rFonts w:eastAsia="Batang"/>
                <w:u w:val="single"/>
              </w:rPr>
              <w:t>LEGGERE (ANALIZZARE, COMPRENDERE, INTERPRETARE…)</w:t>
            </w:r>
            <w:r>
              <w:rPr>
                <w:rFonts w:eastAsia="Batang"/>
              </w:rPr>
              <w:t xml:space="preserve"> </w:t>
            </w:r>
          </w:p>
          <w:p w:rsidR="00536515" w:rsidRPr="00762AED" w:rsidRDefault="00536515" w:rsidP="00D55A2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hanging="180"/>
            </w:pPr>
            <w:r w:rsidRPr="00762AED">
              <w:t>Saper</w:t>
            </w:r>
            <w:r>
              <w:t xml:space="preserve"> </w:t>
            </w:r>
            <w:r w:rsidRPr="00762AED">
              <w:t>leggere e comprendere testi scientific</w:t>
            </w:r>
            <w:r>
              <w:t>i;</w:t>
            </w:r>
          </w:p>
          <w:p w:rsidR="00536515" w:rsidRPr="00762AED" w:rsidRDefault="00536515" w:rsidP="00D55A2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hanging="180"/>
            </w:pPr>
            <w:r w:rsidRPr="00762AED">
              <w:t>Decodificare</w:t>
            </w:r>
            <w:r>
              <w:t xml:space="preserve"> </w:t>
            </w:r>
            <w:r w:rsidRPr="00762AED">
              <w:t>un messaggio sia scritto sia orale</w:t>
            </w:r>
            <w:r>
              <w:t>;</w:t>
            </w:r>
          </w:p>
          <w:p w:rsidR="00536515" w:rsidRPr="00762AED" w:rsidRDefault="00536515" w:rsidP="00D55A2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hanging="180"/>
            </w:pPr>
            <w:r>
              <w:t xml:space="preserve">Saper </w:t>
            </w:r>
            <w:r w:rsidRPr="00762AED">
              <w:t>leggere un linguaggio formale</w:t>
            </w:r>
            <w:r>
              <w:t>;</w:t>
            </w:r>
          </w:p>
          <w:p w:rsidR="00536515" w:rsidRPr="00762AED" w:rsidRDefault="00536515" w:rsidP="00D55A2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hanging="180"/>
            </w:pPr>
            <w:r w:rsidRPr="00762AED">
              <w:rPr>
                <w:bCs/>
              </w:rPr>
              <w:t>Acquisire</w:t>
            </w:r>
            <w:r>
              <w:rPr>
                <w:bCs/>
              </w:rPr>
              <w:t xml:space="preserve"> </w:t>
            </w:r>
            <w:r w:rsidRPr="00762AED">
              <w:rPr>
                <w:bCs/>
              </w:rPr>
              <w:t>gli strumenti espressivi ed argomentativi per gestire l</w:t>
            </w:r>
            <w:r>
              <w:rPr>
                <w:bCs/>
              </w:rPr>
              <w:t xml:space="preserve">’interazione comunicativa </w:t>
            </w:r>
            <w:r w:rsidRPr="00762AED">
              <w:rPr>
                <w:bCs/>
              </w:rPr>
              <w:t>verbale e scritta</w:t>
            </w:r>
            <w:r>
              <w:rPr>
                <w:bCs/>
              </w:rPr>
              <w:t xml:space="preserve"> in contesti scientifici;</w:t>
            </w:r>
          </w:p>
          <w:p w:rsidR="00536515" w:rsidRDefault="00536515" w:rsidP="00D55A23"/>
          <w:p w:rsidR="00536515" w:rsidRDefault="00536515" w:rsidP="00D55A23"/>
          <w:p w:rsidR="00536515" w:rsidRDefault="00536515" w:rsidP="00D55A23"/>
          <w:p w:rsidR="00536515" w:rsidRDefault="00536515" w:rsidP="00D55A23"/>
          <w:p w:rsidR="00536515" w:rsidRDefault="00536515" w:rsidP="00D55A23"/>
          <w:p w:rsidR="00536515" w:rsidRDefault="00536515" w:rsidP="00D55A23"/>
          <w:p w:rsidR="00536515" w:rsidRDefault="00536515" w:rsidP="00D55A23"/>
        </w:tc>
        <w:tc>
          <w:tcPr>
            <w:tcW w:w="733" w:type="dxa"/>
            <w:tcBorders>
              <w:bottom w:val="single" w:sz="4" w:space="0" w:color="auto"/>
            </w:tcBorders>
          </w:tcPr>
          <w:p w:rsidR="00536515" w:rsidRDefault="00536515" w:rsidP="00D55A23"/>
        </w:tc>
        <w:tc>
          <w:tcPr>
            <w:tcW w:w="7932" w:type="dxa"/>
            <w:gridSpan w:val="2"/>
          </w:tcPr>
          <w:p w:rsidR="00536515" w:rsidRDefault="00536515" w:rsidP="00D55A23">
            <w:pPr>
              <w:ind w:left="720"/>
              <w:jc w:val="both"/>
              <w:rPr>
                <w:sz w:val="20"/>
              </w:rPr>
            </w:pPr>
          </w:p>
          <w:p w:rsidR="00536515" w:rsidRPr="00565DB4" w:rsidRDefault="00536515" w:rsidP="00D55A23">
            <w:pPr>
              <w:numPr>
                <w:ilvl w:val="0"/>
                <w:numId w:val="12"/>
              </w:numPr>
              <w:jc w:val="both"/>
              <w:rPr>
                <w:sz w:val="20"/>
              </w:rPr>
            </w:pPr>
            <w:r w:rsidRPr="00565DB4">
              <w:rPr>
                <w:sz w:val="20"/>
              </w:rPr>
              <w:t>Esposizione della corretta dimostrazione di un teorema o la strategia risolutiva di un problema, spiegando le proprie scelte</w:t>
            </w:r>
            <w:r w:rsidRPr="00565DB4">
              <w:rPr>
                <w:b/>
                <w:sz w:val="20"/>
              </w:rPr>
              <w:t xml:space="preserve"> </w:t>
            </w:r>
            <w:r w:rsidRPr="00565DB4">
              <w:rPr>
                <w:sz w:val="20"/>
              </w:rPr>
              <w:t>utilizzando la terminologia propria della disciplina</w:t>
            </w:r>
          </w:p>
          <w:p w:rsidR="00536515" w:rsidRDefault="00536515" w:rsidP="00D55A23">
            <w:pPr>
              <w:numPr>
                <w:ilvl w:val="0"/>
                <w:numId w:val="12"/>
              </w:numPr>
              <w:jc w:val="both"/>
              <w:rPr>
                <w:sz w:val="20"/>
              </w:rPr>
            </w:pPr>
            <w:r>
              <w:rPr>
                <w:sz w:val="20"/>
              </w:rPr>
              <w:t>Esposizione del significato di un grafico, una tabella, una formula nel linguaggio naturale</w:t>
            </w:r>
          </w:p>
          <w:p w:rsidR="00536515" w:rsidRDefault="00536515" w:rsidP="00D55A23">
            <w:pPr>
              <w:numPr>
                <w:ilvl w:val="0"/>
                <w:numId w:val="12"/>
              </w:numPr>
              <w:jc w:val="both"/>
              <w:rPr>
                <w:sz w:val="20"/>
              </w:rPr>
            </w:pPr>
            <w:r>
              <w:rPr>
                <w:sz w:val="20"/>
              </w:rPr>
              <w:t>Esposizione in modo pertinente delle riflessioni e le opinioni personali relative agli argomenti disciplinari trattati e a situazioni scolastiche in generale (es. esiti di una verifica, pareri o commenti su un argomento che si sta trattando)</w:t>
            </w:r>
          </w:p>
          <w:p w:rsidR="00536515" w:rsidRDefault="00536515" w:rsidP="00D55A23">
            <w:pPr>
              <w:numPr>
                <w:ilvl w:val="0"/>
                <w:numId w:val="11"/>
              </w:numPr>
              <w:tabs>
                <w:tab w:val="clear" w:pos="720"/>
                <w:tab w:val="num" w:pos="650"/>
              </w:tabs>
              <w:jc w:val="both"/>
              <w:rPr>
                <w:sz w:val="20"/>
              </w:rPr>
            </w:pPr>
            <w:r>
              <w:rPr>
                <w:sz w:val="20"/>
              </w:rPr>
              <w:t>Esposizione della la sintesi del testo di un problema o dell’enunciato di un teorema rilevando gli elementi fondamentali (dati di un problema, ipotesi e tesi di un teorema)</w:t>
            </w:r>
          </w:p>
          <w:p w:rsidR="00536515" w:rsidRDefault="00536515" w:rsidP="00D55A23">
            <w:pPr>
              <w:numPr>
                <w:ilvl w:val="0"/>
                <w:numId w:val="11"/>
              </w:numPr>
              <w:tabs>
                <w:tab w:val="clear" w:pos="720"/>
                <w:tab w:val="num" w:pos="650"/>
              </w:tabs>
              <w:jc w:val="both"/>
              <w:rPr>
                <w:sz w:val="20"/>
              </w:rPr>
            </w:pPr>
            <w:r>
              <w:rPr>
                <w:sz w:val="20"/>
              </w:rPr>
              <w:t>Illustrazione dei possibili percorsi per la risoluzione di un problema motivando la scelta più opportuna per l’incognita (misura di un angolo, misura di un segmento…)</w:t>
            </w:r>
          </w:p>
          <w:p w:rsidR="00536515" w:rsidRPr="00D15BC7" w:rsidRDefault="00536515" w:rsidP="00D55A23">
            <w:pPr>
              <w:ind w:left="360"/>
              <w:jc w:val="both"/>
              <w:rPr>
                <w:i/>
              </w:rPr>
            </w:pPr>
          </w:p>
        </w:tc>
      </w:tr>
      <w:tr w:rsidR="00536515" w:rsidTr="00D55A23">
        <w:tc>
          <w:tcPr>
            <w:tcW w:w="7255" w:type="dxa"/>
            <w:gridSpan w:val="3"/>
          </w:tcPr>
          <w:p w:rsidR="00536515" w:rsidRDefault="00536515" w:rsidP="00D55A23">
            <w:r w:rsidRPr="00477A3E">
              <w:rPr>
                <w:b/>
                <w:sz w:val="28"/>
              </w:rPr>
              <w:lastRenderedPageBreak/>
              <w:t>Competenza chiave europea</w:t>
            </w:r>
            <w:r>
              <w:t xml:space="preserve"> </w:t>
            </w:r>
          </w:p>
        </w:tc>
        <w:tc>
          <w:tcPr>
            <w:tcW w:w="8665" w:type="dxa"/>
            <w:gridSpan w:val="3"/>
            <w:tcBorders>
              <w:bottom w:val="single" w:sz="4" w:space="0" w:color="auto"/>
            </w:tcBorders>
          </w:tcPr>
          <w:p w:rsidR="00536515" w:rsidRPr="00B5694C" w:rsidRDefault="00536515" w:rsidP="00D55A23">
            <w:pPr>
              <w:numPr>
                <w:ilvl w:val="0"/>
                <w:numId w:val="4"/>
              </w:numPr>
              <w:tabs>
                <w:tab w:val="clear" w:pos="720"/>
                <w:tab w:val="num" w:pos="347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autoSpaceDE w:val="0"/>
              <w:autoSpaceDN w:val="0"/>
              <w:ind w:left="360"/>
              <w:jc w:val="both"/>
              <w:rPr>
                <w:rFonts w:eastAsia="Batang"/>
                <w:color w:val="FF0000"/>
              </w:rPr>
            </w:pPr>
            <w:r w:rsidRPr="00B5694C">
              <w:rPr>
                <w:rFonts w:eastAsia="Batang"/>
                <w:color w:val="FF0000"/>
              </w:rPr>
              <w:t xml:space="preserve">INDIVIDUARE COLLEGAMENTI E RELAZIONI); </w:t>
            </w:r>
          </w:p>
          <w:p w:rsidR="00536515" w:rsidRPr="00B5694C" w:rsidRDefault="00536515" w:rsidP="00D55A23">
            <w:pPr>
              <w:numPr>
                <w:ilvl w:val="0"/>
                <w:numId w:val="4"/>
              </w:numPr>
              <w:tabs>
                <w:tab w:val="clear" w:pos="720"/>
                <w:tab w:val="num" w:pos="347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autoSpaceDE w:val="0"/>
              <w:autoSpaceDN w:val="0"/>
              <w:ind w:left="360"/>
              <w:jc w:val="both"/>
              <w:rPr>
                <w:rFonts w:eastAsia="Batang"/>
                <w:color w:val="FF0000"/>
              </w:rPr>
            </w:pPr>
            <w:r w:rsidRPr="00B5694C">
              <w:rPr>
                <w:rFonts w:eastAsia="Batang"/>
                <w:color w:val="FF0000"/>
              </w:rPr>
              <w:t>IMPARARE A IMPA</w:t>
            </w:r>
            <w:r>
              <w:rPr>
                <w:rFonts w:eastAsia="Batang"/>
                <w:color w:val="FF0000"/>
              </w:rPr>
              <w:t>RARE</w:t>
            </w:r>
            <w:r w:rsidRPr="00B5694C">
              <w:rPr>
                <w:rFonts w:eastAsia="Batang"/>
                <w:color w:val="FF0000"/>
              </w:rPr>
              <w:t>;</w:t>
            </w:r>
          </w:p>
          <w:p w:rsidR="00536515" w:rsidRPr="00B5694C" w:rsidRDefault="00536515" w:rsidP="00D55A23">
            <w:pPr>
              <w:numPr>
                <w:ilvl w:val="0"/>
                <w:numId w:val="4"/>
              </w:numPr>
              <w:tabs>
                <w:tab w:val="clear" w:pos="720"/>
                <w:tab w:val="num" w:pos="347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autoSpaceDE w:val="0"/>
              <w:autoSpaceDN w:val="0"/>
              <w:ind w:left="360"/>
              <w:jc w:val="both"/>
              <w:rPr>
                <w:rFonts w:eastAsia="Batang"/>
                <w:color w:val="FF0000"/>
              </w:rPr>
            </w:pPr>
            <w:r w:rsidRPr="00B5694C">
              <w:rPr>
                <w:rFonts w:eastAsia="Batang"/>
                <w:color w:val="FF0000"/>
              </w:rPr>
              <w:t>RISOLVERE PRO</w:t>
            </w:r>
            <w:r>
              <w:rPr>
                <w:rFonts w:eastAsia="Batang"/>
                <w:color w:val="FF0000"/>
              </w:rPr>
              <w:t>BLEMI</w:t>
            </w:r>
            <w:r w:rsidRPr="00B5694C">
              <w:rPr>
                <w:rFonts w:eastAsia="Batang"/>
                <w:color w:val="FF0000"/>
              </w:rPr>
              <w:t>;</w:t>
            </w:r>
          </w:p>
          <w:p w:rsidR="00536515" w:rsidRPr="00B5694C" w:rsidRDefault="00536515" w:rsidP="00D55A23">
            <w:pPr>
              <w:tabs>
                <w:tab w:val="num" w:pos="347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ind w:left="360" w:hanging="360"/>
              <w:jc w:val="both"/>
              <w:rPr>
                <w:rFonts w:eastAsia="Batang"/>
                <w:color w:val="FF0000"/>
              </w:rPr>
            </w:pPr>
          </w:p>
          <w:p w:rsidR="00536515" w:rsidRPr="00D15BC7" w:rsidRDefault="00536515" w:rsidP="00D55A23">
            <w:pPr>
              <w:rPr>
                <w:i/>
              </w:rPr>
            </w:pPr>
          </w:p>
        </w:tc>
      </w:tr>
      <w:tr w:rsidR="00536515" w:rsidTr="00D55A23">
        <w:tc>
          <w:tcPr>
            <w:tcW w:w="1672" w:type="dxa"/>
            <w:tcBorders>
              <w:bottom w:val="single" w:sz="4" w:space="0" w:color="auto"/>
            </w:tcBorders>
          </w:tcPr>
          <w:p w:rsidR="00536515" w:rsidRDefault="00536515" w:rsidP="00D55A23"/>
        </w:tc>
        <w:tc>
          <w:tcPr>
            <w:tcW w:w="5583" w:type="dxa"/>
            <w:gridSpan w:val="2"/>
            <w:tcBorders>
              <w:bottom w:val="single" w:sz="4" w:space="0" w:color="auto"/>
            </w:tcBorders>
          </w:tcPr>
          <w:p w:rsidR="00536515" w:rsidRPr="00762AED" w:rsidRDefault="00536515" w:rsidP="00D55A23">
            <w:pPr>
              <w:numPr>
                <w:ilvl w:val="0"/>
                <w:numId w:val="2"/>
              </w:numPr>
              <w:tabs>
                <w:tab w:val="clear" w:pos="786"/>
                <w:tab w:val="left" w:pos="18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ind w:left="180" w:hanging="180"/>
              <w:jc w:val="both"/>
              <w:rPr>
                <w:rFonts w:eastAsia="Batang"/>
              </w:rPr>
            </w:pPr>
            <w:r w:rsidRPr="00762AED">
              <w:rPr>
                <w:rFonts w:eastAsia="Batang"/>
              </w:rPr>
              <w:t xml:space="preserve">SAPER </w:t>
            </w:r>
            <w:r w:rsidRPr="00762AED">
              <w:rPr>
                <w:rFonts w:eastAsia="Batang"/>
                <w:u w:val="single"/>
              </w:rPr>
              <w:t>GENERALIZZARE E ASTRARRE</w:t>
            </w:r>
            <w:r w:rsidRPr="00762AED">
              <w:rPr>
                <w:rFonts w:eastAsia="Batang"/>
              </w:rPr>
              <w:t xml:space="preserve"> </w:t>
            </w:r>
          </w:p>
          <w:p w:rsidR="00536515" w:rsidRPr="00762AED" w:rsidRDefault="00536515" w:rsidP="00D55A23">
            <w:pPr>
              <w:numPr>
                <w:ilvl w:val="1"/>
                <w:numId w:val="4"/>
              </w:numPr>
              <w:tabs>
                <w:tab w:val="clear" w:pos="1440"/>
                <w:tab w:val="num" w:pos="36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ind w:left="360" w:hanging="180"/>
              <w:jc w:val="both"/>
              <w:rPr>
                <w:bCs/>
              </w:rPr>
            </w:pPr>
            <w:r w:rsidRPr="00762AED">
              <w:t>Applicare</w:t>
            </w:r>
            <w:r>
              <w:t xml:space="preserve"> </w:t>
            </w:r>
            <w:r w:rsidRPr="00762AED">
              <w:t>le r</w:t>
            </w:r>
            <w:r>
              <w:t>egole a problemi specifici;</w:t>
            </w:r>
          </w:p>
          <w:p w:rsidR="00536515" w:rsidRPr="00762AED" w:rsidRDefault="00536515" w:rsidP="00D55A23">
            <w:pPr>
              <w:numPr>
                <w:ilvl w:val="1"/>
                <w:numId w:val="4"/>
              </w:numPr>
              <w:tabs>
                <w:tab w:val="clear" w:pos="1440"/>
                <w:tab w:val="num" w:pos="36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ind w:left="360" w:hanging="180"/>
              <w:jc w:val="both"/>
              <w:rPr>
                <w:bCs/>
              </w:rPr>
            </w:pPr>
            <w:r>
              <w:t>R</w:t>
            </w:r>
            <w:r w:rsidRPr="00762AED">
              <w:t>isalire da problemi s</w:t>
            </w:r>
            <w:r>
              <w:t>pecifici a regole generali;</w:t>
            </w:r>
          </w:p>
          <w:p w:rsidR="00536515" w:rsidRPr="00762AED" w:rsidRDefault="00536515" w:rsidP="00D55A23">
            <w:pPr>
              <w:numPr>
                <w:ilvl w:val="1"/>
                <w:numId w:val="4"/>
              </w:numPr>
              <w:tabs>
                <w:tab w:val="clear" w:pos="1440"/>
                <w:tab w:val="num" w:pos="36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ind w:left="360" w:hanging="180"/>
              <w:jc w:val="both"/>
              <w:rPr>
                <w:bCs/>
              </w:rPr>
            </w:pPr>
            <w:r>
              <w:t>U</w:t>
            </w:r>
            <w:r w:rsidRPr="00762AED">
              <w:t>tilizzare modelli matematici per la r</w:t>
            </w:r>
            <w:r>
              <w:t>isoluzione di problemi;</w:t>
            </w:r>
          </w:p>
          <w:p w:rsidR="00536515" w:rsidRPr="00762AED" w:rsidRDefault="00536515" w:rsidP="00D55A23">
            <w:pPr>
              <w:numPr>
                <w:ilvl w:val="1"/>
                <w:numId w:val="4"/>
              </w:numPr>
              <w:tabs>
                <w:tab w:val="clear" w:pos="1440"/>
                <w:tab w:val="num" w:pos="36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ind w:left="360" w:hanging="180"/>
              <w:jc w:val="both"/>
              <w:rPr>
                <w:bCs/>
              </w:rPr>
            </w:pPr>
            <w:r>
              <w:rPr>
                <w:bCs/>
              </w:rPr>
              <w:t>C</w:t>
            </w:r>
            <w:r w:rsidRPr="00762AED">
              <w:rPr>
                <w:bCs/>
              </w:rPr>
              <w:t>onfrontare, analizzare e rappresentare figure geometriche, individuando invari</w:t>
            </w:r>
            <w:r>
              <w:rPr>
                <w:bCs/>
              </w:rPr>
              <w:t>anti e relazioni;</w:t>
            </w:r>
          </w:p>
          <w:p w:rsidR="00536515" w:rsidRPr="00762AED" w:rsidRDefault="00536515" w:rsidP="00D55A23">
            <w:pPr>
              <w:numPr>
                <w:ilvl w:val="1"/>
                <w:numId w:val="4"/>
              </w:numPr>
              <w:tabs>
                <w:tab w:val="clear" w:pos="1440"/>
                <w:tab w:val="num" w:pos="36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ind w:left="360" w:hanging="180"/>
              <w:jc w:val="both"/>
              <w:rPr>
                <w:bCs/>
              </w:rPr>
            </w:pPr>
            <w:r>
              <w:t>A</w:t>
            </w:r>
            <w:r w:rsidRPr="00762AED">
              <w:t>pplicare il s</w:t>
            </w:r>
            <w:r>
              <w:t>istema ipotetico-deduttivo;</w:t>
            </w:r>
          </w:p>
          <w:p w:rsidR="00536515" w:rsidRPr="00762AED" w:rsidRDefault="00536515" w:rsidP="00D55A23">
            <w:pPr>
              <w:numPr>
                <w:ilvl w:val="0"/>
                <w:numId w:val="2"/>
              </w:numPr>
              <w:tabs>
                <w:tab w:val="clear" w:pos="786"/>
                <w:tab w:val="left" w:pos="18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ind w:left="180" w:hanging="180"/>
              <w:jc w:val="both"/>
              <w:rPr>
                <w:rFonts w:eastAsia="Batang"/>
              </w:rPr>
            </w:pPr>
            <w:r w:rsidRPr="00762AED">
              <w:rPr>
                <w:rFonts w:eastAsia="Batang"/>
              </w:rPr>
              <w:t xml:space="preserve">SAPER </w:t>
            </w:r>
            <w:r w:rsidRPr="00762AED">
              <w:rPr>
                <w:rFonts w:eastAsia="Batang"/>
                <w:u w:val="single"/>
              </w:rPr>
              <w:t>STRUTTURARE</w:t>
            </w:r>
            <w:r w:rsidRPr="00762AED">
              <w:rPr>
                <w:rFonts w:eastAsia="Batang"/>
              </w:rPr>
              <w:t xml:space="preserve"> =</w:t>
            </w:r>
          </w:p>
          <w:p w:rsidR="00536515" w:rsidRPr="00762AED" w:rsidRDefault="00536515" w:rsidP="00D55A23">
            <w:pPr>
              <w:numPr>
                <w:ilvl w:val="0"/>
                <w:numId w:val="6"/>
              </w:numPr>
              <w:tabs>
                <w:tab w:val="clear" w:pos="786"/>
                <w:tab w:val="left" w:pos="180"/>
                <w:tab w:val="num" w:pos="36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autoSpaceDE w:val="0"/>
              <w:autoSpaceDN w:val="0"/>
              <w:ind w:left="360" w:hanging="180"/>
              <w:jc w:val="both"/>
            </w:pPr>
            <w:r w:rsidRPr="00762AED">
              <w:t>Saper utilizzar</w:t>
            </w:r>
            <w:r>
              <w:t>e un linguaggio formale;</w:t>
            </w:r>
          </w:p>
          <w:p w:rsidR="00536515" w:rsidRPr="00762AED" w:rsidRDefault="00536515" w:rsidP="00D55A23">
            <w:pPr>
              <w:numPr>
                <w:ilvl w:val="0"/>
                <w:numId w:val="6"/>
              </w:numPr>
              <w:tabs>
                <w:tab w:val="clear" w:pos="786"/>
                <w:tab w:val="left" w:pos="180"/>
                <w:tab w:val="num" w:pos="36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autoSpaceDE w:val="0"/>
              <w:autoSpaceDN w:val="0"/>
              <w:ind w:left="360" w:hanging="180"/>
              <w:jc w:val="both"/>
              <w:rPr>
                <w:bCs/>
              </w:rPr>
            </w:pPr>
            <w:r w:rsidRPr="00762AED">
              <w:rPr>
                <w:bCs/>
              </w:rPr>
              <w:t>Utilizzare consapevolmente le tecniche e le procedure del calcolo numerico ed algebrico</w:t>
            </w:r>
          </w:p>
          <w:p w:rsidR="00536515" w:rsidRDefault="00536515" w:rsidP="00D55A23">
            <w:pPr>
              <w:numPr>
                <w:ilvl w:val="0"/>
                <w:numId w:val="6"/>
              </w:numPr>
              <w:tabs>
                <w:tab w:val="clear" w:pos="786"/>
                <w:tab w:val="left" w:pos="180"/>
                <w:tab w:val="num" w:pos="36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autoSpaceDE w:val="0"/>
              <w:autoSpaceDN w:val="0"/>
              <w:ind w:left="360" w:hanging="180"/>
              <w:jc w:val="both"/>
              <w:rPr>
                <w:rFonts w:eastAsia="Batang"/>
              </w:rPr>
            </w:pPr>
            <w:r>
              <w:t>C</w:t>
            </w:r>
            <w:r w:rsidRPr="00762AED">
              <w:t>onfrontare gli app</w:t>
            </w:r>
            <w:r>
              <w:t xml:space="preserve">unti con il libro di testo </w:t>
            </w:r>
          </w:p>
          <w:p w:rsidR="00536515" w:rsidRPr="00565DB4" w:rsidRDefault="00536515" w:rsidP="00D55A23">
            <w:pPr>
              <w:numPr>
                <w:ilvl w:val="0"/>
                <w:numId w:val="6"/>
              </w:numPr>
              <w:tabs>
                <w:tab w:val="clear" w:pos="786"/>
                <w:tab w:val="left" w:pos="180"/>
                <w:tab w:val="num" w:pos="36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autoSpaceDE w:val="0"/>
              <w:autoSpaceDN w:val="0"/>
              <w:ind w:left="360" w:hanging="180"/>
              <w:jc w:val="both"/>
              <w:rPr>
                <w:rFonts w:eastAsia="Batang"/>
              </w:rPr>
            </w:pPr>
            <w:r>
              <w:rPr>
                <w:rFonts w:eastAsia="Batang"/>
              </w:rPr>
              <w:t>S</w:t>
            </w:r>
            <w:r w:rsidRPr="00565DB4">
              <w:rPr>
                <w:bCs/>
              </w:rPr>
              <w:t>aper confrontare dati cogliendo analogie, differenze</w:t>
            </w:r>
          </w:p>
          <w:p w:rsidR="00536515" w:rsidRDefault="00536515" w:rsidP="00D55A23"/>
          <w:p w:rsidR="00536515" w:rsidRDefault="00536515" w:rsidP="00D55A23"/>
          <w:p w:rsidR="00536515" w:rsidRDefault="00536515" w:rsidP="00D55A23"/>
          <w:p w:rsidR="00536515" w:rsidRDefault="00536515" w:rsidP="00D55A23"/>
          <w:p w:rsidR="00536515" w:rsidRDefault="00536515" w:rsidP="00D55A23"/>
          <w:p w:rsidR="00536515" w:rsidRDefault="00536515" w:rsidP="00D55A23"/>
          <w:p w:rsidR="00536515" w:rsidRDefault="00536515" w:rsidP="00D55A23"/>
        </w:tc>
        <w:tc>
          <w:tcPr>
            <w:tcW w:w="733" w:type="dxa"/>
            <w:tcBorders>
              <w:bottom w:val="single" w:sz="4" w:space="0" w:color="auto"/>
            </w:tcBorders>
          </w:tcPr>
          <w:p w:rsidR="00536515" w:rsidRDefault="00536515" w:rsidP="00D55A23"/>
        </w:tc>
        <w:tc>
          <w:tcPr>
            <w:tcW w:w="7932" w:type="dxa"/>
            <w:gridSpan w:val="2"/>
            <w:tcBorders>
              <w:bottom w:val="single" w:sz="4" w:space="0" w:color="auto"/>
            </w:tcBorders>
          </w:tcPr>
          <w:p w:rsidR="00536515" w:rsidRDefault="00536515" w:rsidP="00D55A23">
            <w:pPr>
              <w:numPr>
                <w:ilvl w:val="0"/>
                <w:numId w:val="13"/>
              </w:numPr>
              <w:ind w:hanging="357"/>
              <w:jc w:val="both"/>
              <w:rPr>
                <w:sz w:val="20"/>
              </w:rPr>
            </w:pPr>
            <w:r>
              <w:rPr>
                <w:sz w:val="20"/>
              </w:rPr>
              <w:t>Comprensione di un test (vero-falso, a risposta multipla, a completamento, …)</w:t>
            </w:r>
          </w:p>
          <w:p w:rsidR="00536515" w:rsidRPr="009B3CAE" w:rsidRDefault="00536515" w:rsidP="00D55A23">
            <w:pPr>
              <w:numPr>
                <w:ilvl w:val="0"/>
                <w:numId w:val="13"/>
              </w:numPr>
              <w:ind w:hanging="357"/>
              <w:jc w:val="both"/>
              <w:rPr>
                <w:sz w:val="20"/>
              </w:rPr>
            </w:pPr>
            <w:r>
              <w:rPr>
                <w:sz w:val="20"/>
              </w:rPr>
              <w:t>Comprensione di un manuale</w:t>
            </w:r>
          </w:p>
          <w:p w:rsidR="00536515" w:rsidRDefault="00536515" w:rsidP="00D55A23">
            <w:pPr>
              <w:numPr>
                <w:ilvl w:val="0"/>
                <w:numId w:val="13"/>
              </w:numPr>
              <w:ind w:hanging="357"/>
              <w:jc w:val="both"/>
              <w:rPr>
                <w:sz w:val="20"/>
              </w:rPr>
            </w:pPr>
            <w:r>
              <w:rPr>
                <w:sz w:val="20"/>
              </w:rPr>
              <w:t>Comprensione del testo di un problema individuando:</w:t>
            </w:r>
          </w:p>
          <w:p w:rsidR="00536515" w:rsidRDefault="00536515" w:rsidP="00D55A23">
            <w:pPr>
              <w:numPr>
                <w:ilvl w:val="1"/>
                <w:numId w:val="13"/>
              </w:numPr>
              <w:ind w:hanging="357"/>
              <w:jc w:val="both"/>
              <w:rPr>
                <w:sz w:val="20"/>
              </w:rPr>
            </w:pPr>
            <w:r>
              <w:rPr>
                <w:sz w:val="20"/>
              </w:rPr>
              <w:t>Ipotesi e tesi (geometria)</w:t>
            </w:r>
          </w:p>
          <w:p w:rsidR="00536515" w:rsidRDefault="00536515" w:rsidP="00D55A23">
            <w:pPr>
              <w:numPr>
                <w:ilvl w:val="1"/>
                <w:numId w:val="13"/>
              </w:numPr>
              <w:ind w:hanging="357"/>
              <w:jc w:val="both"/>
              <w:rPr>
                <w:sz w:val="20"/>
              </w:rPr>
            </w:pPr>
            <w:r>
              <w:rPr>
                <w:sz w:val="20"/>
              </w:rPr>
              <w:t>Dati in ingresso e dati in uscita</w:t>
            </w:r>
          </w:p>
          <w:p w:rsidR="00536515" w:rsidRDefault="00536515" w:rsidP="00D55A23">
            <w:pPr>
              <w:numPr>
                <w:ilvl w:val="1"/>
                <w:numId w:val="13"/>
              </w:numPr>
              <w:ind w:hanging="357"/>
              <w:jc w:val="both"/>
              <w:rPr>
                <w:sz w:val="20"/>
              </w:rPr>
            </w:pPr>
            <w:r>
              <w:rPr>
                <w:sz w:val="20"/>
              </w:rPr>
              <w:t>Dati utili o sovrabbondanti</w:t>
            </w:r>
          </w:p>
          <w:p w:rsidR="00536515" w:rsidRDefault="00536515" w:rsidP="00D55A23">
            <w:pPr>
              <w:numPr>
                <w:ilvl w:val="1"/>
                <w:numId w:val="13"/>
              </w:numPr>
              <w:ind w:hanging="357"/>
              <w:jc w:val="both"/>
              <w:rPr>
                <w:sz w:val="20"/>
              </w:rPr>
            </w:pPr>
            <w:r>
              <w:rPr>
                <w:sz w:val="20"/>
              </w:rPr>
              <w:t>Dati insufficienti per raggiungere l’obiettivo</w:t>
            </w:r>
          </w:p>
          <w:p w:rsidR="00536515" w:rsidRDefault="00536515" w:rsidP="00D55A23">
            <w:pPr>
              <w:numPr>
                <w:ilvl w:val="0"/>
                <w:numId w:val="13"/>
              </w:numPr>
              <w:ind w:hanging="357"/>
              <w:jc w:val="both"/>
              <w:rPr>
                <w:sz w:val="20"/>
              </w:rPr>
            </w:pPr>
            <w:r>
              <w:rPr>
                <w:sz w:val="20"/>
              </w:rPr>
              <w:t>Comprendere ciò che viene richiesto attraverso il testo di un esercizio</w:t>
            </w:r>
          </w:p>
          <w:p w:rsidR="00536515" w:rsidRDefault="00536515" w:rsidP="00D55A23">
            <w:pPr>
              <w:numPr>
                <w:ilvl w:val="0"/>
                <w:numId w:val="13"/>
              </w:numPr>
              <w:spacing w:before="60"/>
              <w:ind w:hanging="357"/>
              <w:jc w:val="both"/>
              <w:rPr>
                <w:sz w:val="20"/>
              </w:rPr>
            </w:pPr>
            <w:r>
              <w:rPr>
                <w:sz w:val="20"/>
              </w:rPr>
              <w:t>Comprendere le parole e i simboli chiave scritti in un testo (</w:t>
            </w:r>
            <w:r>
              <w:rPr>
                <w:i/>
                <w:iCs/>
                <w:sz w:val="20"/>
              </w:rPr>
              <w:t>teorema, proprietà, definizione</w:t>
            </w:r>
            <w:r>
              <w:rPr>
                <w:sz w:val="20"/>
              </w:rPr>
              <w:t xml:space="preserve">, </w:t>
            </w:r>
            <w:r w:rsidRPr="00CC0BC8">
              <w:rPr>
                <w:position w:val="-10"/>
                <w:sz w:val="20"/>
              </w:rPr>
              <w:object w:dxaOrig="1340" w:dyaOrig="320">
                <v:shape id="_x0000_i1029" type="#_x0000_t75" style="width:66.75pt;height:15.75pt" o:ole="">
                  <v:imagedata r:id="rId10" o:title=""/>
                </v:shape>
                <o:OLEObject Type="Embed" ProgID="Equation.DSMT4" ShapeID="_x0000_i1029" DrawAspect="Content" ObjectID="_1546631668" r:id="rId11"/>
              </w:object>
            </w:r>
            <w:r>
              <w:rPr>
                <w:sz w:val="20"/>
              </w:rPr>
              <w:t>…)</w:t>
            </w:r>
          </w:p>
          <w:p w:rsidR="00536515" w:rsidRDefault="00536515" w:rsidP="00D55A23">
            <w:pPr>
              <w:numPr>
                <w:ilvl w:val="0"/>
                <w:numId w:val="13"/>
              </w:numPr>
              <w:spacing w:before="60"/>
              <w:ind w:hanging="357"/>
              <w:jc w:val="both"/>
              <w:rPr>
                <w:sz w:val="20"/>
              </w:rPr>
            </w:pPr>
            <w:r>
              <w:rPr>
                <w:sz w:val="20"/>
              </w:rPr>
              <w:t xml:space="preserve">Comprendere rappresentazioni grafiche (diagrammi di </w:t>
            </w:r>
            <w:proofErr w:type="spellStart"/>
            <w:r>
              <w:rPr>
                <w:sz w:val="20"/>
              </w:rPr>
              <w:t>Venn</w:t>
            </w:r>
            <w:proofErr w:type="spellEnd"/>
            <w:r>
              <w:rPr>
                <w:sz w:val="20"/>
              </w:rPr>
              <w:t>, diagrammi ad albero, tabelle, riferimento cartesiano, diagrammi a blocchi, …)</w:t>
            </w:r>
          </w:p>
          <w:p w:rsidR="00536515" w:rsidRDefault="00536515" w:rsidP="00D55A23">
            <w:pPr>
              <w:numPr>
                <w:ilvl w:val="0"/>
                <w:numId w:val="13"/>
              </w:numPr>
              <w:ind w:hanging="357"/>
              <w:jc w:val="both"/>
              <w:rPr>
                <w:sz w:val="20"/>
              </w:rPr>
            </w:pPr>
            <w:r>
              <w:rPr>
                <w:sz w:val="20"/>
              </w:rPr>
              <w:t>Comprendere l’interfaccia grafica di un software utilizzato (</w:t>
            </w:r>
            <w:r>
              <w:rPr>
                <w:i/>
                <w:iCs/>
                <w:sz w:val="20"/>
              </w:rPr>
              <w:t xml:space="preserve">cabri, derive, </w:t>
            </w:r>
            <w:proofErr w:type="spellStart"/>
            <w:r>
              <w:rPr>
                <w:i/>
                <w:iCs/>
                <w:sz w:val="20"/>
              </w:rPr>
              <w:t>windows</w:t>
            </w:r>
            <w:proofErr w:type="spellEnd"/>
            <w:r>
              <w:rPr>
                <w:sz w:val="20"/>
              </w:rPr>
              <w:t>), conoscendo il significato di pulsanti, simboli, icone, …</w:t>
            </w:r>
          </w:p>
          <w:p w:rsidR="00536515" w:rsidRDefault="00536515" w:rsidP="00D55A23">
            <w:pPr>
              <w:numPr>
                <w:ilvl w:val="0"/>
                <w:numId w:val="13"/>
              </w:numPr>
              <w:ind w:hanging="357"/>
              <w:jc w:val="both"/>
              <w:rPr>
                <w:sz w:val="20"/>
              </w:rPr>
            </w:pPr>
            <w:r>
              <w:rPr>
                <w:sz w:val="20"/>
              </w:rPr>
              <w:t>Leggere, comprendere e interpretare un linguaggio formalizzato (simboli, sintassi, significato)</w:t>
            </w:r>
          </w:p>
          <w:p w:rsidR="00536515" w:rsidRDefault="00536515" w:rsidP="00D55A23">
            <w:pPr>
              <w:numPr>
                <w:ilvl w:val="0"/>
                <w:numId w:val="13"/>
              </w:numPr>
              <w:ind w:hanging="357"/>
              <w:jc w:val="both"/>
              <w:rPr>
                <w:sz w:val="20"/>
              </w:rPr>
            </w:pPr>
            <w:r>
              <w:rPr>
                <w:sz w:val="20"/>
              </w:rPr>
              <w:t>Cogliere la differenza fra simboli diversi o fra gli stessi simboli usati in contesti diversi (coppia ordinata e insieme binario, ordine delle parentesi, segno “-” es: -</w:t>
            </w:r>
            <w:r>
              <w:rPr>
                <w:i/>
                <w:iCs/>
                <w:sz w:val="20"/>
              </w:rPr>
              <w:t>a</w:t>
            </w:r>
            <w:r>
              <w:rPr>
                <w:sz w:val="20"/>
              </w:rPr>
              <w:t xml:space="preserve"> e </w:t>
            </w:r>
            <w:r>
              <w:rPr>
                <w:i/>
                <w:iCs/>
                <w:sz w:val="20"/>
              </w:rPr>
              <w:t>5-3</w:t>
            </w:r>
            <w:r>
              <w:rPr>
                <w:sz w:val="20"/>
              </w:rPr>
              <w:t>)</w:t>
            </w:r>
          </w:p>
          <w:p w:rsidR="00536515" w:rsidRDefault="00536515" w:rsidP="00D55A23">
            <w:pPr>
              <w:numPr>
                <w:ilvl w:val="0"/>
                <w:numId w:val="13"/>
              </w:numPr>
              <w:ind w:hanging="357"/>
              <w:jc w:val="both"/>
              <w:rPr>
                <w:sz w:val="20"/>
              </w:rPr>
            </w:pPr>
            <w:r>
              <w:rPr>
                <w:sz w:val="20"/>
              </w:rPr>
              <w:t>Comprendere il significato diverso delle lettere utilizzate (</w:t>
            </w:r>
            <w:r>
              <w:rPr>
                <w:i/>
                <w:iCs/>
                <w:sz w:val="20"/>
              </w:rPr>
              <w:t>costanti, incognite, parametri</w:t>
            </w:r>
            <w:r>
              <w:rPr>
                <w:sz w:val="20"/>
              </w:rPr>
              <w:t>, …)</w:t>
            </w:r>
          </w:p>
          <w:p w:rsidR="00536515" w:rsidRPr="0082701C" w:rsidRDefault="00536515" w:rsidP="00D55A23">
            <w:pPr>
              <w:numPr>
                <w:ilvl w:val="0"/>
                <w:numId w:val="13"/>
              </w:numPr>
              <w:ind w:hanging="357"/>
              <w:jc w:val="both"/>
              <w:rPr>
                <w:sz w:val="20"/>
              </w:rPr>
            </w:pPr>
            <w:r>
              <w:rPr>
                <w:sz w:val="20"/>
              </w:rPr>
              <w:t>C</w:t>
            </w:r>
            <w:r w:rsidRPr="0082701C">
              <w:rPr>
                <w:sz w:val="20"/>
              </w:rPr>
              <w:t>omprendere il significato implicito dei linguaggi formali (</w:t>
            </w:r>
            <w:r>
              <w:rPr>
                <w:sz w:val="20"/>
              </w:rPr>
              <w:t>es.</w:t>
            </w:r>
            <w:r w:rsidRPr="00CC0BC8">
              <w:rPr>
                <w:position w:val="-24"/>
                <w:sz w:val="20"/>
              </w:rPr>
              <w:object w:dxaOrig="900" w:dyaOrig="620">
                <v:shape id="_x0000_i1030" type="#_x0000_t75" style="width:45pt;height:30.75pt" o:ole="">
                  <v:imagedata r:id="rId12" o:title=""/>
                </v:shape>
                <o:OLEObject Type="Embed" ProgID="Equation.DSMT4" ShapeID="_x0000_i1030" DrawAspect="Content" ObjectID="_1546631669" r:id="rId13"/>
              </w:object>
            </w:r>
            <w:r w:rsidRPr="0082701C">
              <w:rPr>
                <w:sz w:val="20"/>
              </w:rPr>
              <w:t>, operandi, risultati, approssimazioni, linguaggi di programmazione, …)</w:t>
            </w:r>
          </w:p>
          <w:p w:rsidR="00536515" w:rsidRDefault="00536515" w:rsidP="00D55A23">
            <w:pPr>
              <w:numPr>
                <w:ilvl w:val="0"/>
                <w:numId w:val="13"/>
              </w:numPr>
              <w:ind w:hanging="357"/>
              <w:jc w:val="both"/>
              <w:rPr>
                <w:sz w:val="20"/>
              </w:rPr>
            </w:pPr>
            <w:r>
              <w:rPr>
                <w:sz w:val="20"/>
              </w:rPr>
              <w:t>Cogliere il significato delle parentesi:</w:t>
            </w:r>
          </w:p>
          <w:p w:rsidR="00536515" w:rsidRPr="00D15BC7" w:rsidRDefault="00536515" w:rsidP="00D55A23">
            <w:pPr>
              <w:rPr>
                <w:i/>
              </w:rPr>
            </w:pPr>
          </w:p>
        </w:tc>
      </w:tr>
      <w:tr w:rsidR="00536515" w:rsidTr="00D55A23">
        <w:tc>
          <w:tcPr>
            <w:tcW w:w="7255" w:type="dxa"/>
            <w:gridSpan w:val="3"/>
            <w:tcBorders>
              <w:bottom w:val="single" w:sz="4" w:space="0" w:color="auto"/>
            </w:tcBorders>
          </w:tcPr>
          <w:p w:rsidR="00536515" w:rsidRDefault="00536515" w:rsidP="00D55A23">
            <w:r w:rsidRPr="00477A3E">
              <w:rPr>
                <w:b/>
                <w:sz w:val="28"/>
              </w:rPr>
              <w:t>Competenza chiave europea</w:t>
            </w:r>
            <w:r>
              <w:t xml:space="preserve"> </w:t>
            </w:r>
          </w:p>
        </w:tc>
        <w:tc>
          <w:tcPr>
            <w:tcW w:w="8665" w:type="dxa"/>
            <w:gridSpan w:val="3"/>
            <w:tcBorders>
              <w:bottom w:val="single" w:sz="4" w:space="0" w:color="auto"/>
            </w:tcBorders>
          </w:tcPr>
          <w:p w:rsidR="00536515" w:rsidRPr="00C41C39" w:rsidRDefault="00536515" w:rsidP="00D55A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autoSpaceDE w:val="0"/>
              <w:autoSpaceDN w:val="0"/>
              <w:ind w:left="360"/>
              <w:jc w:val="both"/>
              <w:rPr>
                <w:rFonts w:eastAsia="Batang"/>
                <w:color w:val="FF0000"/>
              </w:rPr>
            </w:pPr>
            <w:r w:rsidRPr="00C41C39">
              <w:rPr>
                <w:i/>
                <w:color w:val="FF0000"/>
              </w:rPr>
              <w:t>Relazione con gli altri: COMUNICARE</w:t>
            </w:r>
            <w:r>
              <w:rPr>
                <w:i/>
                <w:color w:val="FF0000"/>
              </w:rPr>
              <w:t xml:space="preserve"> </w:t>
            </w:r>
            <w:r w:rsidRPr="00C41C39">
              <w:rPr>
                <w:i/>
                <w:color w:val="FF0000"/>
              </w:rPr>
              <w:t>(comprendere, rappresentare), COLLABORARE E PARTECIPARE; AGIRE IN MODO AUTONOMO E RESPONSABILE</w:t>
            </w:r>
          </w:p>
          <w:p w:rsidR="00536515" w:rsidRPr="00D15BC7" w:rsidRDefault="00536515" w:rsidP="00D55A23">
            <w:pPr>
              <w:rPr>
                <w:i/>
              </w:rPr>
            </w:pPr>
          </w:p>
        </w:tc>
      </w:tr>
      <w:tr w:rsidR="00536515" w:rsidTr="00D55A23">
        <w:tc>
          <w:tcPr>
            <w:tcW w:w="1672" w:type="dxa"/>
          </w:tcPr>
          <w:p w:rsidR="00536515" w:rsidRDefault="00536515" w:rsidP="00D55A23"/>
        </w:tc>
        <w:tc>
          <w:tcPr>
            <w:tcW w:w="5583" w:type="dxa"/>
            <w:gridSpan w:val="2"/>
          </w:tcPr>
          <w:p w:rsidR="00536515" w:rsidRDefault="00536515" w:rsidP="00D55A23"/>
          <w:p w:rsidR="00536515" w:rsidRPr="00762AED" w:rsidRDefault="00536515" w:rsidP="00D55A23">
            <w:pPr>
              <w:numPr>
                <w:ilvl w:val="0"/>
                <w:numId w:val="2"/>
              </w:numPr>
              <w:tabs>
                <w:tab w:val="clear" w:pos="786"/>
                <w:tab w:val="left" w:pos="18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ind w:left="180" w:hanging="180"/>
              <w:jc w:val="both"/>
              <w:rPr>
                <w:rFonts w:eastAsia="Batang"/>
              </w:rPr>
            </w:pPr>
            <w:r w:rsidRPr="00762AED">
              <w:rPr>
                <w:rFonts w:eastAsia="Batang"/>
              </w:rPr>
              <w:t xml:space="preserve">SAPER </w:t>
            </w:r>
            <w:r w:rsidRPr="00762AED">
              <w:rPr>
                <w:rFonts w:eastAsia="Batang"/>
                <w:u w:val="single"/>
              </w:rPr>
              <w:t>COMUNICARE</w:t>
            </w:r>
            <w:r>
              <w:rPr>
                <w:rFonts w:eastAsia="Batang"/>
              </w:rPr>
              <w:t xml:space="preserve"> </w:t>
            </w:r>
          </w:p>
          <w:p w:rsidR="00536515" w:rsidRPr="00762AED" w:rsidRDefault="00536515" w:rsidP="00D55A23">
            <w:pPr>
              <w:numPr>
                <w:ilvl w:val="0"/>
                <w:numId w:val="8"/>
              </w:numPr>
              <w:tabs>
                <w:tab w:val="num" w:pos="360"/>
              </w:tabs>
              <w:autoSpaceDE w:val="0"/>
              <w:autoSpaceDN w:val="0"/>
              <w:adjustRightInd w:val="0"/>
              <w:ind w:left="360" w:hanging="180"/>
              <w:rPr>
                <w:bCs/>
              </w:rPr>
            </w:pPr>
            <w:r w:rsidRPr="00762AED">
              <w:t>Avere</w:t>
            </w:r>
            <w:r>
              <w:t xml:space="preserve"> </w:t>
            </w:r>
            <w:r w:rsidRPr="00762AED">
              <w:t>un atteggiamento positivo nei confronti de</w:t>
            </w:r>
            <w:r>
              <w:t>ll’apprendimento;</w:t>
            </w:r>
            <w:r w:rsidRPr="00762AED">
              <w:rPr>
                <w:bCs/>
              </w:rPr>
              <w:t xml:space="preserve"> </w:t>
            </w:r>
          </w:p>
          <w:p w:rsidR="00536515" w:rsidRPr="00762AED" w:rsidRDefault="00536515" w:rsidP="00D55A23">
            <w:pPr>
              <w:numPr>
                <w:ilvl w:val="0"/>
                <w:numId w:val="8"/>
              </w:numPr>
              <w:tabs>
                <w:tab w:val="left" w:pos="180"/>
                <w:tab w:val="num" w:pos="36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ind w:left="360" w:hanging="180"/>
              <w:jc w:val="both"/>
            </w:pPr>
            <w:r w:rsidRPr="00762AED">
              <w:t>Esporre</w:t>
            </w:r>
            <w:r>
              <w:t xml:space="preserve"> </w:t>
            </w:r>
            <w:r w:rsidRPr="00762AED">
              <w:t>e/o comunicare oralmente e per iscritto in modo chiaro, corretto e consequenziale gl</w:t>
            </w:r>
            <w:r>
              <w:t>i argomenti teorici trattati;</w:t>
            </w:r>
          </w:p>
          <w:p w:rsidR="00536515" w:rsidRPr="00762AED" w:rsidRDefault="00536515" w:rsidP="00D55A23">
            <w:pPr>
              <w:numPr>
                <w:ilvl w:val="0"/>
                <w:numId w:val="8"/>
              </w:numPr>
              <w:tabs>
                <w:tab w:val="num" w:pos="360"/>
              </w:tabs>
              <w:autoSpaceDE w:val="0"/>
              <w:autoSpaceDN w:val="0"/>
              <w:adjustRightInd w:val="0"/>
              <w:ind w:left="360" w:hanging="180"/>
            </w:pPr>
            <w:r>
              <w:rPr>
                <w:bCs/>
              </w:rPr>
              <w:t xml:space="preserve">Usare </w:t>
            </w:r>
            <w:r w:rsidRPr="00762AED">
              <w:rPr>
                <w:bCs/>
              </w:rPr>
              <w:t xml:space="preserve">gli strumenti espressivi ed argomentativi per gestire l’interazione comunicativa verbale, orale, scritta e/o grafica, </w:t>
            </w:r>
            <w:r>
              <w:rPr>
                <w:bCs/>
              </w:rPr>
              <w:t>in contesti scientifici;</w:t>
            </w:r>
          </w:p>
          <w:p w:rsidR="00536515" w:rsidRPr="00762AED" w:rsidRDefault="00536515" w:rsidP="00D55A23">
            <w:pPr>
              <w:numPr>
                <w:ilvl w:val="0"/>
                <w:numId w:val="8"/>
              </w:numPr>
              <w:tabs>
                <w:tab w:val="left" w:pos="180"/>
                <w:tab w:val="num" w:pos="36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ind w:left="360" w:hanging="180"/>
              <w:jc w:val="both"/>
            </w:pPr>
            <w:r w:rsidRPr="00762AED">
              <w:t>Utilizzare</w:t>
            </w:r>
            <w:r>
              <w:t xml:space="preserve"> </w:t>
            </w:r>
            <w:r w:rsidRPr="00762AED">
              <w:t>la terminologia specifica della materia ed i lin</w:t>
            </w:r>
            <w:r>
              <w:t>guaggi formali previsti.</w:t>
            </w:r>
          </w:p>
          <w:p w:rsidR="00536515" w:rsidRDefault="00536515" w:rsidP="00D55A23"/>
          <w:p w:rsidR="00536515" w:rsidRDefault="00536515" w:rsidP="00D55A23"/>
          <w:p w:rsidR="00536515" w:rsidRDefault="00536515" w:rsidP="00D55A23"/>
          <w:p w:rsidR="00536515" w:rsidRDefault="00536515" w:rsidP="00D55A23"/>
          <w:p w:rsidR="00536515" w:rsidRDefault="00536515" w:rsidP="00D55A23"/>
        </w:tc>
        <w:tc>
          <w:tcPr>
            <w:tcW w:w="733" w:type="dxa"/>
          </w:tcPr>
          <w:p w:rsidR="00536515" w:rsidRDefault="00536515" w:rsidP="00D55A23"/>
        </w:tc>
        <w:tc>
          <w:tcPr>
            <w:tcW w:w="7932" w:type="dxa"/>
            <w:gridSpan w:val="2"/>
          </w:tcPr>
          <w:p w:rsidR="00536515" w:rsidRDefault="00536515" w:rsidP="00D55A23">
            <w:pPr>
              <w:numPr>
                <w:ilvl w:val="0"/>
                <w:numId w:val="11"/>
              </w:numPr>
              <w:ind w:left="714" w:hanging="357"/>
              <w:jc w:val="both"/>
              <w:rPr>
                <w:sz w:val="20"/>
              </w:rPr>
            </w:pPr>
            <w:r>
              <w:rPr>
                <w:sz w:val="20"/>
              </w:rPr>
              <w:t>Rispondere a domande specifiche anche poste ai compagni</w:t>
            </w:r>
          </w:p>
          <w:p w:rsidR="00536515" w:rsidRDefault="00536515" w:rsidP="00D55A23">
            <w:pPr>
              <w:numPr>
                <w:ilvl w:val="0"/>
                <w:numId w:val="11"/>
              </w:numPr>
              <w:ind w:left="714" w:hanging="357"/>
              <w:jc w:val="both"/>
              <w:rPr>
                <w:sz w:val="20"/>
              </w:rPr>
            </w:pPr>
            <w:r>
              <w:rPr>
                <w:sz w:val="20"/>
              </w:rPr>
              <w:t>Individuare il valore di verità di un enunciato proposto (vero – falso)</w:t>
            </w:r>
          </w:p>
          <w:p w:rsidR="00536515" w:rsidRDefault="00536515" w:rsidP="00D55A23">
            <w:pPr>
              <w:numPr>
                <w:ilvl w:val="0"/>
                <w:numId w:val="11"/>
              </w:numPr>
              <w:ind w:left="714" w:hanging="357"/>
              <w:jc w:val="both"/>
              <w:rPr>
                <w:sz w:val="20"/>
              </w:rPr>
            </w:pPr>
            <w:r>
              <w:rPr>
                <w:sz w:val="20"/>
              </w:rPr>
              <w:t>Prendere appunti durante l’esposizione verbale dell’insegnante e/o dei compagni cercando di cogliere gli aspetti essenziali</w:t>
            </w:r>
          </w:p>
          <w:p w:rsidR="00536515" w:rsidRDefault="00536515" w:rsidP="00D55A23">
            <w:pPr>
              <w:numPr>
                <w:ilvl w:val="0"/>
                <w:numId w:val="11"/>
              </w:numPr>
              <w:ind w:left="714" w:hanging="357"/>
              <w:jc w:val="both"/>
              <w:rPr>
                <w:sz w:val="20"/>
              </w:rPr>
            </w:pPr>
            <w:r>
              <w:rPr>
                <w:sz w:val="20"/>
              </w:rPr>
              <w:t>Comprendere e rielaborare quanto ascoltato in classe durante le attività didattiche (lezione, dialogo, comunicazione, …)</w:t>
            </w:r>
          </w:p>
          <w:p w:rsidR="00536515" w:rsidRDefault="00536515" w:rsidP="00D55A23">
            <w:pPr>
              <w:numPr>
                <w:ilvl w:val="0"/>
                <w:numId w:val="11"/>
              </w:numPr>
              <w:ind w:left="714" w:hanging="357"/>
              <w:jc w:val="both"/>
              <w:rPr>
                <w:sz w:val="20"/>
              </w:rPr>
            </w:pPr>
            <w:r>
              <w:rPr>
                <w:sz w:val="20"/>
              </w:rPr>
              <w:t>Individuare le parole chiave (</w:t>
            </w:r>
            <w:r>
              <w:rPr>
                <w:i/>
                <w:iCs/>
                <w:sz w:val="20"/>
              </w:rPr>
              <w:t>teorema, enunciato, definizione</w:t>
            </w:r>
            <w:r>
              <w:rPr>
                <w:sz w:val="20"/>
              </w:rPr>
              <w:t>, …)</w:t>
            </w:r>
          </w:p>
          <w:p w:rsidR="00536515" w:rsidRDefault="00536515" w:rsidP="00D55A23">
            <w:pPr>
              <w:numPr>
                <w:ilvl w:val="0"/>
                <w:numId w:val="11"/>
              </w:numPr>
              <w:ind w:left="714" w:hanging="357"/>
              <w:jc w:val="both"/>
              <w:rPr>
                <w:sz w:val="20"/>
              </w:rPr>
            </w:pPr>
            <w:r>
              <w:rPr>
                <w:sz w:val="20"/>
              </w:rPr>
              <w:t>Individuare obiettivi espliciti e impliciti di un discorso o di una spiegazione</w:t>
            </w:r>
          </w:p>
          <w:p w:rsidR="00536515" w:rsidRDefault="00536515" w:rsidP="00D55A23">
            <w:pPr>
              <w:numPr>
                <w:ilvl w:val="0"/>
                <w:numId w:val="11"/>
              </w:numPr>
              <w:ind w:left="714" w:hanging="357"/>
              <w:jc w:val="both"/>
              <w:rPr>
                <w:sz w:val="20"/>
              </w:rPr>
            </w:pPr>
            <w:r>
              <w:rPr>
                <w:sz w:val="20"/>
              </w:rPr>
              <w:t>Cogliere il valore di verità di quesiti o enunciati proposti, anche se presentati in modo diverso</w:t>
            </w:r>
          </w:p>
          <w:p w:rsidR="00536515" w:rsidRDefault="00536515" w:rsidP="00D55A23">
            <w:pPr>
              <w:numPr>
                <w:ilvl w:val="0"/>
                <w:numId w:val="11"/>
              </w:numPr>
              <w:ind w:left="714" w:hanging="357"/>
              <w:jc w:val="both"/>
              <w:rPr>
                <w:sz w:val="20"/>
              </w:rPr>
            </w:pPr>
            <w:r>
              <w:rPr>
                <w:sz w:val="20"/>
              </w:rPr>
              <w:t>Completare proposizioni</w:t>
            </w:r>
          </w:p>
          <w:p w:rsidR="00536515" w:rsidRDefault="00536515" w:rsidP="00D55A23">
            <w:pPr>
              <w:numPr>
                <w:ilvl w:val="0"/>
                <w:numId w:val="11"/>
              </w:numPr>
              <w:ind w:left="714" w:hanging="357"/>
              <w:jc w:val="both"/>
              <w:rPr>
                <w:sz w:val="20"/>
              </w:rPr>
            </w:pPr>
            <w:r>
              <w:rPr>
                <w:sz w:val="20"/>
              </w:rPr>
              <w:t>Comprendere il significato di alcune espressioni fondamentali (</w:t>
            </w:r>
            <w:r>
              <w:rPr>
                <w:i/>
                <w:iCs/>
                <w:sz w:val="20"/>
              </w:rPr>
              <w:t>almeno, solo, tutti e soli, è necessario, è sufficiente, piccolo a piacere, grande a piacere,</w:t>
            </w:r>
            <w:r>
              <w:rPr>
                <w:sz w:val="20"/>
              </w:rPr>
              <w:t xml:space="preserve"> …  )</w:t>
            </w:r>
          </w:p>
          <w:p w:rsidR="00536515" w:rsidRDefault="00536515" w:rsidP="00D55A23">
            <w:pPr>
              <w:numPr>
                <w:ilvl w:val="0"/>
                <w:numId w:val="11"/>
              </w:numPr>
              <w:ind w:left="714" w:hanging="357"/>
              <w:jc w:val="both"/>
              <w:rPr>
                <w:sz w:val="20"/>
              </w:rPr>
            </w:pPr>
            <w:r>
              <w:rPr>
                <w:sz w:val="20"/>
              </w:rPr>
              <w:t xml:space="preserve">Comprendere la differenza fra </w:t>
            </w:r>
            <w:r>
              <w:rPr>
                <w:i/>
                <w:iCs/>
                <w:sz w:val="20"/>
              </w:rPr>
              <w:t>esempio</w:t>
            </w:r>
            <w:r>
              <w:rPr>
                <w:sz w:val="20"/>
              </w:rPr>
              <w:t xml:space="preserve"> e </w:t>
            </w:r>
            <w:r>
              <w:rPr>
                <w:i/>
                <w:sz w:val="20"/>
              </w:rPr>
              <w:t>controesempio</w:t>
            </w:r>
            <w:r>
              <w:rPr>
                <w:sz w:val="20"/>
              </w:rPr>
              <w:t xml:space="preserve"> (dal numero elevato di esempi non si può dedurre il generale mentre dalla verità di un </w:t>
            </w:r>
            <w:r>
              <w:rPr>
                <w:i/>
                <w:sz w:val="20"/>
              </w:rPr>
              <w:t>controesempio</w:t>
            </w:r>
            <w:r>
              <w:rPr>
                <w:sz w:val="20"/>
              </w:rPr>
              <w:t xml:space="preserve"> si può affermare che non vale in generale)</w:t>
            </w:r>
          </w:p>
          <w:p w:rsidR="00536515" w:rsidRDefault="00536515" w:rsidP="00D55A23">
            <w:pPr>
              <w:numPr>
                <w:ilvl w:val="0"/>
                <w:numId w:val="11"/>
              </w:numPr>
              <w:ind w:left="714" w:hanging="357"/>
              <w:jc w:val="both"/>
              <w:rPr>
                <w:sz w:val="20"/>
              </w:rPr>
            </w:pPr>
            <w:r>
              <w:rPr>
                <w:sz w:val="20"/>
              </w:rPr>
              <w:t xml:space="preserve">Cogliere i messaggi non espliciti (deducibili dall’intonazione della voce o dalla natura delle formule: es. data una formula, dedurre i legami fra variabili, la differenza fra variabili e parametri…) </w:t>
            </w:r>
          </w:p>
          <w:p w:rsidR="00536515" w:rsidRDefault="00536515" w:rsidP="00D55A23">
            <w:pPr>
              <w:numPr>
                <w:ilvl w:val="0"/>
                <w:numId w:val="11"/>
              </w:numPr>
              <w:ind w:left="714" w:hanging="357"/>
              <w:jc w:val="both"/>
              <w:rPr>
                <w:sz w:val="20"/>
              </w:rPr>
            </w:pPr>
            <w:r>
              <w:rPr>
                <w:sz w:val="20"/>
              </w:rPr>
              <w:t>Riconoscere la struttura logica di un enunciato (</w:t>
            </w:r>
            <w:r>
              <w:rPr>
                <w:i/>
                <w:iCs/>
                <w:sz w:val="20"/>
              </w:rPr>
              <w:t>e, o, implicazione</w:t>
            </w:r>
            <w:r>
              <w:rPr>
                <w:sz w:val="20"/>
              </w:rPr>
              <w:t>, …)</w:t>
            </w:r>
          </w:p>
          <w:p w:rsidR="00536515" w:rsidRDefault="00536515" w:rsidP="00D55A23">
            <w:pPr>
              <w:numPr>
                <w:ilvl w:val="0"/>
                <w:numId w:val="11"/>
              </w:numPr>
              <w:ind w:left="714" w:hanging="357"/>
              <w:jc w:val="both"/>
              <w:rPr>
                <w:sz w:val="20"/>
              </w:rPr>
            </w:pPr>
            <w:r>
              <w:rPr>
                <w:sz w:val="20"/>
              </w:rPr>
              <w:t xml:space="preserve">Cogliere nelle funzioni il valore della preposizione </w:t>
            </w:r>
            <w:r>
              <w:rPr>
                <w:i/>
                <w:iCs/>
                <w:sz w:val="20"/>
              </w:rPr>
              <w:t>di</w:t>
            </w:r>
            <w:r>
              <w:rPr>
                <w:sz w:val="20"/>
              </w:rPr>
              <w:t>, che le contrassegna (</w:t>
            </w:r>
            <w:r>
              <w:rPr>
                <w:i/>
                <w:iCs/>
                <w:sz w:val="20"/>
              </w:rPr>
              <w:t>radice quadrata di 3, seno di x, …),</w:t>
            </w:r>
            <w:r>
              <w:rPr>
                <w:sz w:val="20"/>
              </w:rPr>
              <w:t xml:space="preserve"> distinguendolo dal significato del </w:t>
            </w:r>
            <w:r>
              <w:rPr>
                <w:i/>
                <w:iCs/>
                <w:sz w:val="20"/>
              </w:rPr>
              <w:t>di</w:t>
            </w:r>
            <w:r>
              <w:rPr>
                <w:sz w:val="20"/>
              </w:rPr>
              <w:t xml:space="preserve"> moltiplicativo (3/4 </w:t>
            </w:r>
            <w:r>
              <w:rPr>
                <w:i/>
                <w:sz w:val="20"/>
              </w:rPr>
              <w:t xml:space="preserve">di </w:t>
            </w:r>
            <w:r>
              <w:rPr>
                <w:sz w:val="20"/>
              </w:rPr>
              <w:t xml:space="preserve">x </w:t>
            </w:r>
          </w:p>
          <w:p w:rsidR="00536515" w:rsidRPr="00D15BC7" w:rsidRDefault="00536515" w:rsidP="00D55A23">
            <w:pPr>
              <w:jc w:val="both"/>
              <w:rPr>
                <w:i/>
              </w:rPr>
            </w:pPr>
          </w:p>
        </w:tc>
      </w:tr>
      <w:tr w:rsidR="00536515" w:rsidTr="00D55A23">
        <w:tc>
          <w:tcPr>
            <w:tcW w:w="7255" w:type="dxa"/>
            <w:gridSpan w:val="3"/>
          </w:tcPr>
          <w:p w:rsidR="00536515" w:rsidRDefault="00536515" w:rsidP="00D55A23"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8665" w:type="dxa"/>
            <w:gridSpan w:val="3"/>
          </w:tcPr>
          <w:p w:rsidR="00536515" w:rsidRDefault="00536515" w:rsidP="00D55A23">
            <w:pPr>
              <w:numPr>
                <w:ilvl w:val="0"/>
                <w:numId w:val="10"/>
              </w:numPr>
              <w:tabs>
                <w:tab w:val="clear" w:pos="720"/>
                <w:tab w:val="num" w:pos="347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autoSpaceDE w:val="0"/>
              <w:autoSpaceDN w:val="0"/>
              <w:ind w:left="360"/>
              <w:jc w:val="both"/>
              <w:rPr>
                <w:rFonts w:eastAsia="Batang"/>
                <w:color w:val="FF0000"/>
              </w:rPr>
            </w:pPr>
            <w:r w:rsidRPr="00B5694C">
              <w:rPr>
                <w:rFonts w:eastAsia="Batang"/>
                <w:color w:val="FF0000"/>
              </w:rPr>
              <w:t>ACQUISIRE E INTERPRETARE L’INFORMAZIONE</w:t>
            </w:r>
          </w:p>
          <w:p w:rsidR="00536515" w:rsidRPr="00254B7E" w:rsidRDefault="00536515" w:rsidP="00D55A23">
            <w:pPr>
              <w:numPr>
                <w:ilvl w:val="0"/>
                <w:numId w:val="10"/>
              </w:numPr>
              <w:tabs>
                <w:tab w:val="clear" w:pos="720"/>
                <w:tab w:val="num" w:pos="347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autoSpaceDE w:val="0"/>
              <w:autoSpaceDN w:val="0"/>
              <w:ind w:left="360"/>
              <w:jc w:val="both"/>
              <w:rPr>
                <w:rFonts w:eastAsia="Batang"/>
                <w:color w:val="FF0000"/>
              </w:rPr>
            </w:pPr>
            <w:r w:rsidRPr="00254B7E">
              <w:rPr>
                <w:rFonts w:eastAsia="Batang"/>
                <w:color w:val="FF0000"/>
              </w:rPr>
              <w:t xml:space="preserve"> COMUNICARE </w:t>
            </w:r>
          </w:p>
        </w:tc>
      </w:tr>
      <w:tr w:rsidR="00536515" w:rsidTr="00D55A23">
        <w:tc>
          <w:tcPr>
            <w:tcW w:w="1672" w:type="dxa"/>
            <w:tcBorders>
              <w:bottom w:val="single" w:sz="4" w:space="0" w:color="auto"/>
            </w:tcBorders>
          </w:tcPr>
          <w:p w:rsidR="00536515" w:rsidRDefault="00536515" w:rsidP="00D55A23"/>
        </w:tc>
        <w:tc>
          <w:tcPr>
            <w:tcW w:w="5583" w:type="dxa"/>
            <w:gridSpan w:val="2"/>
            <w:tcBorders>
              <w:bottom w:val="single" w:sz="4" w:space="0" w:color="auto"/>
            </w:tcBorders>
          </w:tcPr>
          <w:p w:rsidR="00536515" w:rsidRPr="00762AED" w:rsidRDefault="00536515" w:rsidP="00D55A23">
            <w:pPr>
              <w:numPr>
                <w:ilvl w:val="0"/>
                <w:numId w:val="2"/>
              </w:numPr>
              <w:tabs>
                <w:tab w:val="clear" w:pos="786"/>
                <w:tab w:val="left" w:pos="18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ind w:left="180" w:hanging="180"/>
              <w:jc w:val="both"/>
              <w:rPr>
                <w:rFonts w:eastAsia="Batang"/>
              </w:rPr>
            </w:pPr>
            <w:r w:rsidRPr="00762AED">
              <w:rPr>
                <w:rFonts w:eastAsia="Batang"/>
              </w:rPr>
              <w:t xml:space="preserve">SAPER </w:t>
            </w:r>
            <w:r w:rsidRPr="00762AED">
              <w:rPr>
                <w:rFonts w:eastAsia="Batang"/>
                <w:u w:val="single"/>
              </w:rPr>
              <w:t xml:space="preserve">TRADURRE </w:t>
            </w:r>
            <w:r w:rsidRPr="00762AED">
              <w:rPr>
                <w:rFonts w:eastAsia="Batang"/>
              </w:rPr>
              <w:t>(passare</w:t>
            </w:r>
            <w:r>
              <w:rPr>
                <w:rFonts w:eastAsia="Batang"/>
              </w:rPr>
              <w:t xml:space="preserve"> da un linguaggio a un altro) </w:t>
            </w:r>
          </w:p>
          <w:p w:rsidR="00536515" w:rsidRPr="00762AED" w:rsidRDefault="00536515" w:rsidP="00D55A23">
            <w:pPr>
              <w:numPr>
                <w:ilvl w:val="0"/>
                <w:numId w:val="9"/>
              </w:numPr>
              <w:tabs>
                <w:tab w:val="clear" w:pos="786"/>
                <w:tab w:val="num" w:pos="36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autoSpaceDE w:val="0"/>
              <w:autoSpaceDN w:val="0"/>
              <w:ind w:left="360" w:hanging="180"/>
              <w:jc w:val="both"/>
              <w:rPr>
                <w:rFonts w:eastAsia="Batang"/>
              </w:rPr>
            </w:pPr>
            <w:r>
              <w:rPr>
                <w:bCs/>
              </w:rPr>
              <w:t>C</w:t>
            </w:r>
            <w:r w:rsidRPr="00762AED">
              <w:rPr>
                <w:bCs/>
              </w:rPr>
              <w:t>onfrontare, analizzare, rappresentare figure geometriche, individuando invari</w:t>
            </w:r>
            <w:r>
              <w:rPr>
                <w:bCs/>
              </w:rPr>
              <w:t xml:space="preserve">anti e relazioni </w:t>
            </w:r>
          </w:p>
          <w:p w:rsidR="00536515" w:rsidRPr="00762AED" w:rsidRDefault="00536515" w:rsidP="00D55A23">
            <w:pPr>
              <w:numPr>
                <w:ilvl w:val="0"/>
                <w:numId w:val="9"/>
              </w:numPr>
              <w:tabs>
                <w:tab w:val="clear" w:pos="786"/>
                <w:tab w:val="num" w:pos="36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autoSpaceDE w:val="0"/>
              <w:autoSpaceDN w:val="0"/>
              <w:ind w:left="360" w:hanging="180"/>
              <w:jc w:val="both"/>
              <w:rPr>
                <w:rFonts w:eastAsia="Batang"/>
              </w:rPr>
            </w:pPr>
            <w:r>
              <w:rPr>
                <w:bCs/>
              </w:rPr>
              <w:t>C</w:t>
            </w:r>
            <w:r w:rsidRPr="00762AED">
              <w:rPr>
                <w:bCs/>
              </w:rPr>
              <w:t>onvertire dati e problemi da linguaggio naturale a linguaggi formali (=formalizzare enunciati) e viceversa o da un linguaggio form</w:t>
            </w:r>
            <w:r>
              <w:rPr>
                <w:bCs/>
              </w:rPr>
              <w:t>ale a d un altro.</w:t>
            </w:r>
          </w:p>
          <w:p w:rsidR="00536515" w:rsidRDefault="00536515" w:rsidP="00D55A23"/>
        </w:tc>
        <w:tc>
          <w:tcPr>
            <w:tcW w:w="733" w:type="dxa"/>
            <w:tcBorders>
              <w:bottom w:val="single" w:sz="4" w:space="0" w:color="auto"/>
            </w:tcBorders>
          </w:tcPr>
          <w:p w:rsidR="00536515" w:rsidRDefault="00536515" w:rsidP="00D55A23"/>
        </w:tc>
        <w:tc>
          <w:tcPr>
            <w:tcW w:w="7932" w:type="dxa"/>
            <w:gridSpan w:val="2"/>
            <w:tcBorders>
              <w:bottom w:val="single" w:sz="4" w:space="0" w:color="auto"/>
            </w:tcBorders>
          </w:tcPr>
          <w:p w:rsidR="00536515" w:rsidRDefault="00536515" w:rsidP="00D55A23">
            <w:pPr>
              <w:numPr>
                <w:ilvl w:val="0"/>
                <w:numId w:val="14"/>
              </w:numPr>
              <w:tabs>
                <w:tab w:val="clear" w:pos="1080"/>
                <w:tab w:val="num" w:pos="470"/>
              </w:tabs>
              <w:spacing w:before="60"/>
              <w:ind w:left="470"/>
              <w:jc w:val="both"/>
              <w:rPr>
                <w:sz w:val="20"/>
              </w:rPr>
            </w:pPr>
            <w:r>
              <w:rPr>
                <w:sz w:val="20"/>
              </w:rPr>
              <w:t>Individuare la formula che esprima una relazione fra elementi di un insieme</w:t>
            </w:r>
          </w:p>
          <w:p w:rsidR="00536515" w:rsidRDefault="00536515" w:rsidP="00D55A23">
            <w:pPr>
              <w:numPr>
                <w:ilvl w:val="0"/>
                <w:numId w:val="14"/>
              </w:numPr>
              <w:tabs>
                <w:tab w:val="clear" w:pos="1080"/>
                <w:tab w:val="num" w:pos="470"/>
              </w:tabs>
              <w:spacing w:before="60"/>
              <w:ind w:left="470"/>
              <w:jc w:val="both"/>
              <w:rPr>
                <w:sz w:val="20"/>
              </w:rPr>
            </w:pPr>
            <w:r>
              <w:rPr>
                <w:sz w:val="20"/>
              </w:rPr>
              <w:t>Distinguere in un’equazione letterale i parametri da discutere e le incognite da calcolare</w:t>
            </w:r>
          </w:p>
          <w:p w:rsidR="00536515" w:rsidRDefault="00536515" w:rsidP="00D55A23">
            <w:pPr>
              <w:numPr>
                <w:ilvl w:val="0"/>
                <w:numId w:val="14"/>
              </w:numPr>
              <w:tabs>
                <w:tab w:val="clear" w:pos="1080"/>
                <w:tab w:val="num" w:pos="470"/>
              </w:tabs>
              <w:spacing w:before="60"/>
              <w:ind w:left="470"/>
              <w:jc w:val="both"/>
              <w:rPr>
                <w:sz w:val="20"/>
              </w:rPr>
            </w:pPr>
            <w:r>
              <w:rPr>
                <w:sz w:val="20"/>
              </w:rPr>
              <w:t xml:space="preserve">Individuare gli elementi di una classe in base alle proprietà dichiarate: es. poligoni regolari, parallelogrammi … </w:t>
            </w:r>
          </w:p>
          <w:p w:rsidR="00536515" w:rsidRDefault="00536515" w:rsidP="00D55A23">
            <w:pPr>
              <w:numPr>
                <w:ilvl w:val="0"/>
                <w:numId w:val="14"/>
              </w:numPr>
              <w:tabs>
                <w:tab w:val="clear" w:pos="1080"/>
                <w:tab w:val="num" w:pos="470"/>
              </w:tabs>
              <w:spacing w:before="60"/>
              <w:ind w:left="470"/>
              <w:jc w:val="both"/>
              <w:rPr>
                <w:sz w:val="20"/>
              </w:rPr>
            </w:pPr>
            <w:r>
              <w:rPr>
                <w:sz w:val="20"/>
              </w:rPr>
              <w:t>Classificare i polinomi in base al numero dei termini, al numero delle lettere, al grado, …</w:t>
            </w:r>
          </w:p>
          <w:p w:rsidR="00536515" w:rsidRDefault="00536515" w:rsidP="00D55A23">
            <w:pPr>
              <w:numPr>
                <w:ilvl w:val="0"/>
                <w:numId w:val="14"/>
              </w:numPr>
              <w:tabs>
                <w:tab w:val="clear" w:pos="1080"/>
                <w:tab w:val="num" w:pos="470"/>
              </w:tabs>
              <w:spacing w:before="60"/>
              <w:ind w:left="470"/>
              <w:jc w:val="both"/>
              <w:rPr>
                <w:sz w:val="20"/>
              </w:rPr>
            </w:pPr>
            <w:r>
              <w:rPr>
                <w:sz w:val="20"/>
              </w:rPr>
              <w:t xml:space="preserve">Classificare un’equazione, una disequazione, un sistema in base al numero delle </w:t>
            </w:r>
            <w:r>
              <w:rPr>
                <w:sz w:val="20"/>
              </w:rPr>
              <w:lastRenderedPageBreak/>
              <w:t>incognite, al grado …</w:t>
            </w:r>
          </w:p>
          <w:p w:rsidR="00536515" w:rsidRDefault="00536515" w:rsidP="00D55A23">
            <w:pPr>
              <w:numPr>
                <w:ilvl w:val="0"/>
                <w:numId w:val="14"/>
              </w:numPr>
              <w:tabs>
                <w:tab w:val="clear" w:pos="1080"/>
                <w:tab w:val="num" w:pos="470"/>
              </w:tabs>
              <w:spacing w:before="60"/>
              <w:ind w:left="470"/>
              <w:jc w:val="both"/>
              <w:rPr>
                <w:sz w:val="20"/>
              </w:rPr>
            </w:pPr>
            <w:r>
              <w:rPr>
                <w:sz w:val="20"/>
              </w:rPr>
              <w:t>Dimostrare un luogo geometrico</w:t>
            </w:r>
          </w:p>
          <w:p w:rsidR="00536515" w:rsidRDefault="00536515" w:rsidP="00D55A23">
            <w:pPr>
              <w:numPr>
                <w:ilvl w:val="0"/>
                <w:numId w:val="14"/>
              </w:numPr>
              <w:tabs>
                <w:tab w:val="clear" w:pos="1080"/>
                <w:tab w:val="num" w:pos="470"/>
              </w:tabs>
              <w:spacing w:before="60"/>
              <w:ind w:left="470"/>
              <w:jc w:val="both"/>
              <w:rPr>
                <w:sz w:val="20"/>
              </w:rPr>
            </w:pPr>
            <w:r>
              <w:rPr>
                <w:sz w:val="20"/>
              </w:rPr>
              <w:t>Verificare che da un’implicazione vera non si può dedurre la verità della sua inversa</w:t>
            </w:r>
          </w:p>
          <w:p w:rsidR="00536515" w:rsidRPr="00254B7E" w:rsidRDefault="00536515" w:rsidP="00D55A23">
            <w:pPr>
              <w:numPr>
                <w:ilvl w:val="0"/>
                <w:numId w:val="14"/>
              </w:numPr>
              <w:tabs>
                <w:tab w:val="clear" w:pos="1080"/>
                <w:tab w:val="num" w:pos="470"/>
              </w:tabs>
              <w:spacing w:before="60"/>
              <w:ind w:left="470"/>
              <w:jc w:val="both"/>
              <w:rPr>
                <w:sz w:val="20"/>
              </w:rPr>
            </w:pPr>
            <w:r>
              <w:rPr>
                <w:sz w:val="20"/>
              </w:rPr>
              <w:t>U</w:t>
            </w:r>
            <w:r w:rsidRPr="00254B7E">
              <w:rPr>
                <w:sz w:val="20"/>
              </w:rPr>
              <w:t>tilizzare un congruo numero di esempi numerici prima di ricavare una proprietà utilizzando le lettere</w:t>
            </w:r>
          </w:p>
          <w:p w:rsidR="00536515" w:rsidRPr="00254B7E" w:rsidRDefault="00536515" w:rsidP="00D55A23">
            <w:pPr>
              <w:numPr>
                <w:ilvl w:val="0"/>
                <w:numId w:val="14"/>
              </w:numPr>
              <w:tabs>
                <w:tab w:val="clear" w:pos="1080"/>
                <w:tab w:val="num" w:pos="470"/>
              </w:tabs>
              <w:spacing w:before="60"/>
              <w:ind w:left="470"/>
              <w:jc w:val="both"/>
              <w:rPr>
                <w:sz w:val="20"/>
              </w:rPr>
            </w:pPr>
            <w:r>
              <w:rPr>
                <w:sz w:val="20"/>
              </w:rPr>
              <w:t>E</w:t>
            </w:r>
            <w:r w:rsidRPr="00254B7E">
              <w:rPr>
                <w:sz w:val="20"/>
              </w:rPr>
              <w:t>sporre (tradurre) il significato della percentuale (in riferimento alle proporzioni</w:t>
            </w:r>
          </w:p>
        </w:tc>
      </w:tr>
    </w:tbl>
    <w:p w:rsidR="00536515" w:rsidRDefault="00536515" w:rsidP="00536515"/>
    <w:p w:rsidR="00536515" w:rsidRDefault="00536515" w:rsidP="00536515"/>
    <w:tbl>
      <w:tblPr>
        <w:tblStyle w:val="Grigliatabella"/>
        <w:tblW w:w="0" w:type="auto"/>
        <w:tblInd w:w="5" w:type="dxa"/>
        <w:tblLook w:val="04A0" w:firstRow="1" w:lastRow="0" w:firstColumn="1" w:lastColumn="0" w:noHBand="0" w:noVBand="1"/>
      </w:tblPr>
      <w:tblGrid>
        <w:gridCol w:w="3789"/>
        <w:gridCol w:w="2255"/>
        <w:gridCol w:w="183"/>
        <w:gridCol w:w="3032"/>
        <w:gridCol w:w="6295"/>
      </w:tblGrid>
      <w:tr w:rsidR="00536515" w:rsidRPr="00F810C0" w:rsidTr="00D55A23">
        <w:tc>
          <w:tcPr>
            <w:tcW w:w="622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536515" w:rsidRPr="00D15BC7" w:rsidRDefault="00536515" w:rsidP="00D55A23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SEZIONE C: Livelli di padronanza delle Competenze</w:t>
            </w:r>
          </w:p>
        </w:tc>
        <w:tc>
          <w:tcPr>
            <w:tcW w:w="9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536515" w:rsidRPr="00E8266C" w:rsidRDefault="00536515" w:rsidP="00D55A23">
            <w:pPr>
              <w:jc w:val="center"/>
              <w:rPr>
                <w:b/>
                <w:sz w:val="28"/>
              </w:rPr>
            </w:pPr>
            <w:r w:rsidRPr="00D15BC7">
              <w:rPr>
                <w:b/>
                <w:i/>
                <w:sz w:val="28"/>
              </w:rPr>
              <w:t>Scuola Sec. II grado</w:t>
            </w:r>
            <w:r>
              <w:rPr>
                <w:b/>
                <w:i/>
                <w:sz w:val="28"/>
              </w:rPr>
              <w:t xml:space="preserve"> </w:t>
            </w:r>
          </w:p>
        </w:tc>
      </w:tr>
      <w:tr w:rsidR="00536515" w:rsidTr="00D55A23">
        <w:trPr>
          <w:gridAfter w:val="4"/>
          <w:wAfter w:w="11765" w:type="dxa"/>
        </w:trPr>
        <w:tc>
          <w:tcPr>
            <w:tcW w:w="3789" w:type="dxa"/>
            <w:shd w:val="clear" w:color="auto" w:fill="E2EFD9" w:themeFill="accent6" w:themeFillTint="33"/>
          </w:tcPr>
          <w:p w:rsidR="00536515" w:rsidRPr="00477A3E" w:rsidRDefault="00536515" w:rsidP="00D55A23">
            <w:pPr>
              <w:rPr>
                <w:b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</w:tr>
      <w:tr w:rsidR="00536515" w:rsidRPr="00F810C0" w:rsidTr="00D55A23">
        <w:tc>
          <w:tcPr>
            <w:tcW w:w="3789" w:type="dxa"/>
            <w:shd w:val="clear" w:color="auto" w:fill="E2EFD9" w:themeFill="accent6" w:themeFillTint="33"/>
          </w:tcPr>
          <w:p w:rsidR="00536515" w:rsidRPr="00477A3E" w:rsidRDefault="00536515" w:rsidP="00D55A23">
            <w:pPr>
              <w:rPr>
                <w:b/>
              </w:rPr>
            </w:pPr>
            <w:r w:rsidRPr="00477A3E">
              <w:rPr>
                <w:b/>
                <w:sz w:val="28"/>
              </w:rPr>
              <w:t>Criterio</w:t>
            </w:r>
          </w:p>
        </w:tc>
        <w:tc>
          <w:tcPr>
            <w:tcW w:w="2255" w:type="dxa"/>
            <w:shd w:val="clear" w:color="auto" w:fill="E2EFD9" w:themeFill="accent6" w:themeFillTint="33"/>
          </w:tcPr>
          <w:p w:rsidR="00536515" w:rsidRPr="00477A3E" w:rsidRDefault="00536515" w:rsidP="00D55A23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1</w:t>
            </w:r>
          </w:p>
        </w:tc>
        <w:tc>
          <w:tcPr>
            <w:tcW w:w="3215" w:type="dxa"/>
            <w:gridSpan w:val="2"/>
            <w:shd w:val="clear" w:color="auto" w:fill="E2EFD9" w:themeFill="accent6" w:themeFillTint="33"/>
          </w:tcPr>
          <w:p w:rsidR="00536515" w:rsidRPr="00D15BC7" w:rsidRDefault="00536515" w:rsidP="00D55A23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2</w:t>
            </w:r>
          </w:p>
        </w:tc>
        <w:tc>
          <w:tcPr>
            <w:tcW w:w="6295" w:type="dxa"/>
            <w:shd w:val="clear" w:color="auto" w:fill="E2EFD9" w:themeFill="accent6" w:themeFillTint="33"/>
          </w:tcPr>
          <w:p w:rsidR="00536515" w:rsidRPr="00D15BC7" w:rsidRDefault="00536515" w:rsidP="00D55A23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3</w:t>
            </w:r>
          </w:p>
        </w:tc>
      </w:tr>
      <w:tr w:rsidR="00536515" w:rsidRPr="00F810C0" w:rsidTr="00D55A23">
        <w:tc>
          <w:tcPr>
            <w:tcW w:w="3789" w:type="dxa"/>
            <w:shd w:val="clear" w:color="auto" w:fill="E2EFD9" w:themeFill="accent6" w:themeFillTint="33"/>
          </w:tcPr>
          <w:p w:rsidR="00536515" w:rsidRPr="00477A3E" w:rsidRDefault="00536515" w:rsidP="00D55A2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Competenze di base</w:t>
            </w:r>
          </w:p>
        </w:tc>
        <w:tc>
          <w:tcPr>
            <w:tcW w:w="2255" w:type="dxa"/>
            <w:shd w:val="clear" w:color="auto" w:fill="E2EFD9" w:themeFill="accent6" w:themeFillTint="33"/>
          </w:tcPr>
          <w:p w:rsidR="00536515" w:rsidRPr="00477A3E" w:rsidRDefault="00536515" w:rsidP="00D55A23">
            <w:pPr>
              <w:jc w:val="center"/>
              <w:rPr>
                <w:b/>
                <w:sz w:val="28"/>
              </w:rPr>
            </w:pPr>
            <w:r>
              <w:t>LIVELLO AVANZATO</w:t>
            </w:r>
          </w:p>
        </w:tc>
        <w:tc>
          <w:tcPr>
            <w:tcW w:w="3215" w:type="dxa"/>
            <w:gridSpan w:val="2"/>
            <w:shd w:val="clear" w:color="auto" w:fill="E2EFD9" w:themeFill="accent6" w:themeFillTint="33"/>
          </w:tcPr>
          <w:p w:rsidR="00536515" w:rsidRPr="00D15BC7" w:rsidRDefault="00536515" w:rsidP="00D55A23">
            <w:pPr>
              <w:jc w:val="center"/>
              <w:rPr>
                <w:b/>
                <w:i/>
                <w:sz w:val="28"/>
              </w:rPr>
            </w:pPr>
            <w:r>
              <w:t>LIVELLO INTERMEDIO</w:t>
            </w:r>
          </w:p>
        </w:tc>
        <w:tc>
          <w:tcPr>
            <w:tcW w:w="6295" w:type="dxa"/>
            <w:shd w:val="clear" w:color="auto" w:fill="E2EFD9" w:themeFill="accent6" w:themeFillTint="33"/>
          </w:tcPr>
          <w:p w:rsidR="00536515" w:rsidRPr="00D15BC7" w:rsidRDefault="00536515" w:rsidP="00D55A23">
            <w:pPr>
              <w:jc w:val="center"/>
              <w:rPr>
                <w:b/>
                <w:i/>
                <w:sz w:val="28"/>
              </w:rPr>
            </w:pPr>
            <w:r>
              <w:t>LIVELLO BASE</w:t>
            </w:r>
          </w:p>
        </w:tc>
      </w:tr>
      <w:tr w:rsidR="00536515" w:rsidTr="00D55A23">
        <w:tc>
          <w:tcPr>
            <w:tcW w:w="3789" w:type="dxa"/>
          </w:tcPr>
          <w:p w:rsidR="00536515" w:rsidRPr="00BB4369" w:rsidRDefault="00536515" w:rsidP="00D55A23">
            <w:pPr>
              <w:rPr>
                <w:b/>
              </w:rPr>
            </w:pPr>
            <w:r w:rsidRPr="00BB4369">
              <w:rPr>
                <w:b/>
              </w:rPr>
              <w:t>Padronanza delle tecniche e delle procedure del calcolo aritmetico ed algebrico, rappresentato anche sotto forma grafica e applicato alla fisica.</w:t>
            </w:r>
          </w:p>
          <w:p w:rsidR="00536515" w:rsidRPr="00BB4369" w:rsidRDefault="00536515" w:rsidP="00D55A23">
            <w:pPr>
              <w:rPr>
                <w:b/>
              </w:rPr>
            </w:pPr>
          </w:p>
          <w:p w:rsidR="00536515" w:rsidRDefault="00536515" w:rsidP="00D55A23"/>
          <w:p w:rsidR="00536515" w:rsidRDefault="00536515" w:rsidP="00D55A23"/>
        </w:tc>
        <w:tc>
          <w:tcPr>
            <w:tcW w:w="2255" w:type="dxa"/>
          </w:tcPr>
          <w:p w:rsidR="00536515" w:rsidRPr="000939D3" w:rsidRDefault="00536515" w:rsidP="00D55A23">
            <w:pPr>
              <w:rPr>
                <w:sz w:val="18"/>
                <w:szCs w:val="18"/>
              </w:rPr>
            </w:pPr>
            <w:r w:rsidRPr="000939D3">
              <w:rPr>
                <w:sz w:val="18"/>
                <w:szCs w:val="18"/>
              </w:rPr>
              <w:t>Utilizza in modo consapevole le procedure di calcolo e la applica per risolvere sia problemi complessi sia problemi non standardizzati. Riconosce prontamente le rappresentazioni grafiche di vario tipo.</w:t>
            </w:r>
          </w:p>
        </w:tc>
        <w:tc>
          <w:tcPr>
            <w:tcW w:w="3215" w:type="dxa"/>
            <w:gridSpan w:val="2"/>
          </w:tcPr>
          <w:p w:rsidR="00536515" w:rsidRPr="000939D3" w:rsidRDefault="00536515" w:rsidP="00D55A23">
            <w:pPr>
              <w:rPr>
                <w:sz w:val="18"/>
                <w:szCs w:val="18"/>
              </w:rPr>
            </w:pPr>
            <w:r w:rsidRPr="000939D3">
              <w:rPr>
                <w:sz w:val="18"/>
                <w:szCs w:val="18"/>
              </w:rPr>
              <w:t>Utilizza in modo corretto le procedure di calcolo e la applica a problemi essenziali e in contesti molto noti. Riconosce le rappresentazioni grafiche di vario</w:t>
            </w:r>
          </w:p>
        </w:tc>
        <w:tc>
          <w:tcPr>
            <w:tcW w:w="6295" w:type="dxa"/>
          </w:tcPr>
          <w:p w:rsidR="00536515" w:rsidRPr="000939D3" w:rsidRDefault="00536515" w:rsidP="00D55A23">
            <w:pPr>
              <w:rPr>
                <w:sz w:val="18"/>
                <w:szCs w:val="18"/>
              </w:rPr>
            </w:pPr>
            <w:r w:rsidRPr="000939D3">
              <w:rPr>
                <w:sz w:val="18"/>
                <w:szCs w:val="18"/>
              </w:rPr>
              <w:t>Utilizza in modo corretto semplici procedure di calcolo e le applica a problemi essenziali. Riconosce le rappresentazioni grafiche fondamentali</w:t>
            </w:r>
          </w:p>
        </w:tc>
      </w:tr>
      <w:tr w:rsidR="00536515" w:rsidTr="00D55A23">
        <w:tc>
          <w:tcPr>
            <w:tcW w:w="3789" w:type="dxa"/>
          </w:tcPr>
          <w:p w:rsidR="00536515" w:rsidRDefault="00536515" w:rsidP="00D55A23"/>
          <w:p w:rsidR="00536515" w:rsidRPr="00BB4369" w:rsidRDefault="00536515" w:rsidP="00D55A23">
            <w:pPr>
              <w:rPr>
                <w:b/>
              </w:rPr>
            </w:pPr>
            <w:r w:rsidRPr="00BB4369">
              <w:rPr>
                <w:b/>
              </w:rPr>
              <w:t>Individuare invarianti e relazioni confrontando ed analizzando figure geometriche.</w:t>
            </w:r>
          </w:p>
          <w:p w:rsidR="00536515" w:rsidRDefault="00536515" w:rsidP="00D55A23"/>
          <w:p w:rsidR="00536515" w:rsidRDefault="00536515" w:rsidP="00D55A23"/>
          <w:p w:rsidR="00536515" w:rsidRDefault="00536515" w:rsidP="00D55A23"/>
          <w:p w:rsidR="00536515" w:rsidRDefault="00536515" w:rsidP="00D55A23"/>
        </w:tc>
        <w:tc>
          <w:tcPr>
            <w:tcW w:w="2255" w:type="dxa"/>
          </w:tcPr>
          <w:p w:rsidR="00536515" w:rsidRPr="000939D3" w:rsidRDefault="00536515" w:rsidP="00D55A23">
            <w:pPr>
              <w:rPr>
                <w:sz w:val="18"/>
                <w:szCs w:val="18"/>
              </w:rPr>
            </w:pPr>
            <w:r w:rsidRPr="000939D3">
              <w:rPr>
                <w:sz w:val="18"/>
                <w:szCs w:val="18"/>
              </w:rPr>
              <w:t>Definisce con precisione di linguaggio e rigore i concetti geometrici</w:t>
            </w:r>
          </w:p>
        </w:tc>
        <w:tc>
          <w:tcPr>
            <w:tcW w:w="3215" w:type="dxa"/>
            <w:gridSpan w:val="2"/>
          </w:tcPr>
          <w:p w:rsidR="00536515" w:rsidRPr="000939D3" w:rsidRDefault="00536515" w:rsidP="00D55A23">
            <w:pPr>
              <w:rPr>
                <w:sz w:val="18"/>
                <w:szCs w:val="18"/>
              </w:rPr>
            </w:pPr>
            <w:r w:rsidRPr="000939D3">
              <w:rPr>
                <w:sz w:val="18"/>
                <w:szCs w:val="18"/>
              </w:rPr>
              <w:t>Sa definire con linguaggio appropriato i concetti fondamentali. Individua con chiarezza le ipotesi e la tesi.</w:t>
            </w:r>
          </w:p>
        </w:tc>
        <w:tc>
          <w:tcPr>
            <w:tcW w:w="6295" w:type="dxa"/>
          </w:tcPr>
          <w:p w:rsidR="00536515" w:rsidRPr="000939D3" w:rsidRDefault="00536515" w:rsidP="00D55A23">
            <w:pPr>
              <w:rPr>
                <w:sz w:val="18"/>
                <w:szCs w:val="18"/>
              </w:rPr>
            </w:pPr>
            <w:r w:rsidRPr="000939D3">
              <w:rPr>
                <w:sz w:val="18"/>
                <w:szCs w:val="18"/>
              </w:rPr>
              <w:t>Conosce i contenuti basilari della geometria. Nell’enunciato di un teorema e di un problema distingue le ipotesi dalla tesi e applica un procedimento</w:t>
            </w:r>
          </w:p>
        </w:tc>
      </w:tr>
      <w:tr w:rsidR="00536515" w:rsidTr="00D55A23">
        <w:tc>
          <w:tcPr>
            <w:tcW w:w="3789" w:type="dxa"/>
          </w:tcPr>
          <w:p w:rsidR="00536515" w:rsidRPr="00BB4369" w:rsidRDefault="00536515" w:rsidP="00D55A23">
            <w:pPr>
              <w:rPr>
                <w:b/>
              </w:rPr>
            </w:pPr>
            <w:r w:rsidRPr="00BB4369">
              <w:rPr>
                <w:b/>
              </w:rPr>
              <w:t xml:space="preserve">Individuare ed applicare strategie </w:t>
            </w:r>
            <w:r w:rsidRPr="00BB4369">
              <w:rPr>
                <w:b/>
              </w:rPr>
              <w:lastRenderedPageBreak/>
              <w:t>appropriate per la soluzione di problemi anche nel mondo reale</w:t>
            </w:r>
          </w:p>
          <w:p w:rsidR="00536515" w:rsidRPr="00BB4369" w:rsidRDefault="00536515" w:rsidP="00D55A23">
            <w:pPr>
              <w:rPr>
                <w:b/>
              </w:rPr>
            </w:pPr>
          </w:p>
          <w:p w:rsidR="00536515" w:rsidRDefault="00536515" w:rsidP="00D55A23"/>
        </w:tc>
        <w:tc>
          <w:tcPr>
            <w:tcW w:w="2255" w:type="dxa"/>
          </w:tcPr>
          <w:p w:rsidR="00536515" w:rsidRPr="000939D3" w:rsidRDefault="00536515" w:rsidP="00D55A23">
            <w:pPr>
              <w:rPr>
                <w:sz w:val="18"/>
                <w:szCs w:val="18"/>
              </w:rPr>
            </w:pPr>
            <w:r w:rsidRPr="000939D3">
              <w:rPr>
                <w:sz w:val="18"/>
                <w:szCs w:val="18"/>
              </w:rPr>
              <w:lastRenderedPageBreak/>
              <w:t xml:space="preserve">Progetta un percorso risolutivo di un problema </w:t>
            </w:r>
            <w:r w:rsidRPr="000939D3">
              <w:rPr>
                <w:sz w:val="18"/>
                <w:szCs w:val="18"/>
              </w:rPr>
              <w:lastRenderedPageBreak/>
              <w:t>anche complesso. Scegliendo una procedura efficiente e conclude correttamente</w:t>
            </w:r>
          </w:p>
        </w:tc>
        <w:tc>
          <w:tcPr>
            <w:tcW w:w="3215" w:type="dxa"/>
            <w:gridSpan w:val="2"/>
          </w:tcPr>
          <w:p w:rsidR="00536515" w:rsidRPr="000939D3" w:rsidRDefault="00536515" w:rsidP="00D55A23">
            <w:pPr>
              <w:rPr>
                <w:sz w:val="18"/>
                <w:szCs w:val="18"/>
              </w:rPr>
            </w:pPr>
            <w:r w:rsidRPr="000939D3">
              <w:rPr>
                <w:sz w:val="18"/>
                <w:szCs w:val="18"/>
              </w:rPr>
              <w:lastRenderedPageBreak/>
              <w:t xml:space="preserve">Descrive con consapevolezza il percorso risolutivo di un problema. Utilizzando </w:t>
            </w:r>
            <w:r w:rsidRPr="000939D3">
              <w:rPr>
                <w:sz w:val="18"/>
                <w:szCs w:val="18"/>
              </w:rPr>
              <w:lastRenderedPageBreak/>
              <w:t>correttamente modelli algebrici e/o grafici</w:t>
            </w:r>
          </w:p>
        </w:tc>
        <w:tc>
          <w:tcPr>
            <w:tcW w:w="6295" w:type="dxa"/>
          </w:tcPr>
          <w:p w:rsidR="00536515" w:rsidRPr="000939D3" w:rsidRDefault="00536515" w:rsidP="00D55A23">
            <w:pPr>
              <w:rPr>
                <w:sz w:val="18"/>
                <w:szCs w:val="18"/>
              </w:rPr>
            </w:pPr>
            <w:r w:rsidRPr="000939D3">
              <w:rPr>
                <w:sz w:val="18"/>
                <w:szCs w:val="18"/>
              </w:rPr>
              <w:lastRenderedPageBreak/>
              <w:t>E’ in grado di riconoscere algoritmi e procedure di base e di formalizzare il percorso risolutivo con modelli algebrici e/o grafici.</w:t>
            </w:r>
          </w:p>
        </w:tc>
      </w:tr>
      <w:tr w:rsidR="00536515" w:rsidTr="00D55A23">
        <w:tc>
          <w:tcPr>
            <w:tcW w:w="3789" w:type="dxa"/>
          </w:tcPr>
          <w:p w:rsidR="00536515" w:rsidRDefault="00536515" w:rsidP="00D55A23"/>
          <w:p w:rsidR="00536515" w:rsidRPr="00BB4369" w:rsidRDefault="00536515" w:rsidP="00D55A23">
            <w:pPr>
              <w:rPr>
                <w:b/>
              </w:rPr>
            </w:pPr>
            <w:r w:rsidRPr="00BB4369">
              <w:rPr>
                <w:b/>
              </w:rPr>
              <w:t>Interpretare i dati e sviluppare deduzioni e ragionamenti usando consapevolmente gli strumenti di calcolo e le potenzialità offerte da applicazioni di tipo informatic</w:t>
            </w:r>
            <w:r>
              <w:rPr>
                <w:b/>
              </w:rPr>
              <w:t>o</w:t>
            </w:r>
          </w:p>
          <w:p w:rsidR="00536515" w:rsidRDefault="00536515" w:rsidP="00D55A23"/>
          <w:p w:rsidR="00536515" w:rsidRDefault="00536515" w:rsidP="00D55A23"/>
        </w:tc>
        <w:tc>
          <w:tcPr>
            <w:tcW w:w="2255" w:type="dxa"/>
          </w:tcPr>
          <w:p w:rsidR="00536515" w:rsidRPr="000939D3" w:rsidRDefault="00536515" w:rsidP="00D55A23">
            <w:pPr>
              <w:rPr>
                <w:sz w:val="18"/>
                <w:szCs w:val="18"/>
              </w:rPr>
            </w:pPr>
            <w:r w:rsidRPr="000939D3">
              <w:rPr>
                <w:sz w:val="18"/>
                <w:szCs w:val="18"/>
              </w:rPr>
              <w:t>Raccoglie, analizza, organizza e rappresenta con molta accuratezza un insieme complesso di dati. Sviluppa deduzioni e ragionamenti complessi, Applica autonomamente e in modo articolato le conoscenze</w:t>
            </w:r>
          </w:p>
        </w:tc>
        <w:tc>
          <w:tcPr>
            <w:tcW w:w="3215" w:type="dxa"/>
            <w:gridSpan w:val="2"/>
          </w:tcPr>
          <w:p w:rsidR="00536515" w:rsidRPr="000939D3" w:rsidRDefault="00536515" w:rsidP="00D55A23">
            <w:pPr>
              <w:rPr>
                <w:sz w:val="18"/>
                <w:szCs w:val="18"/>
              </w:rPr>
            </w:pPr>
            <w:r w:rsidRPr="000939D3">
              <w:rPr>
                <w:sz w:val="18"/>
                <w:szCs w:val="18"/>
              </w:rPr>
              <w:t>Analizza in modo corretto i dati, li utilizza e li interpreta in modo completo. Sviluppa deduzioni e ragionamenti per risolvere problemi con l’ausilio di rappresentazioni grafiche adeguate.</w:t>
            </w:r>
          </w:p>
        </w:tc>
        <w:tc>
          <w:tcPr>
            <w:tcW w:w="6295" w:type="dxa"/>
          </w:tcPr>
          <w:p w:rsidR="00536515" w:rsidRPr="000939D3" w:rsidRDefault="00536515" w:rsidP="00D55A23">
            <w:pPr>
              <w:rPr>
                <w:sz w:val="18"/>
                <w:szCs w:val="18"/>
              </w:rPr>
            </w:pPr>
            <w:r w:rsidRPr="000939D3">
              <w:rPr>
                <w:sz w:val="18"/>
                <w:szCs w:val="18"/>
              </w:rPr>
              <w:t>Analizza in modo corretto i dati semplici e non numerosi. Utilizza semplici rappresentazioni grafiche.</w:t>
            </w:r>
          </w:p>
        </w:tc>
      </w:tr>
    </w:tbl>
    <w:p w:rsidR="00536515" w:rsidRDefault="00536515" w:rsidP="00536515"/>
    <w:p w:rsidR="00536515" w:rsidRDefault="00536515" w:rsidP="00536515"/>
    <w:p w:rsidR="00536515" w:rsidRDefault="00536515" w:rsidP="00536515"/>
    <w:p w:rsidR="00536515" w:rsidRDefault="00536515" w:rsidP="00536515"/>
    <w:p w:rsidR="00E8266C" w:rsidRDefault="00E8266C" w:rsidP="00721298"/>
    <w:p w:rsidR="00E8266C" w:rsidRDefault="00E8266C" w:rsidP="00721298"/>
    <w:p w:rsidR="00536515" w:rsidRDefault="00536515" w:rsidP="00721298"/>
    <w:p w:rsidR="00536515" w:rsidRDefault="00536515" w:rsidP="00721298"/>
    <w:p w:rsidR="00536515" w:rsidRDefault="00536515" w:rsidP="00721298"/>
    <w:p w:rsidR="00536515" w:rsidRDefault="00536515" w:rsidP="00721298"/>
    <w:p w:rsidR="00536515" w:rsidRDefault="00536515" w:rsidP="00721298"/>
    <w:p w:rsidR="00536515" w:rsidRDefault="00536515" w:rsidP="00721298">
      <w:bookmarkStart w:id="0" w:name="_GoBack"/>
      <w:bookmarkEnd w:id="0"/>
    </w:p>
    <w:sectPr w:rsidR="00536515" w:rsidSect="00A6065A">
      <w:headerReference w:type="default" r:id="rId14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772A" w:rsidRDefault="00BA772A" w:rsidP="00977BAC">
      <w:pPr>
        <w:spacing w:after="0" w:line="240" w:lineRule="auto"/>
      </w:pPr>
      <w:r>
        <w:separator/>
      </w:r>
    </w:p>
  </w:endnote>
  <w:endnote w:type="continuationSeparator" w:id="0">
    <w:p w:rsidR="00BA772A" w:rsidRDefault="00BA772A" w:rsidP="00977B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772A" w:rsidRDefault="00BA772A" w:rsidP="00977BAC">
      <w:pPr>
        <w:spacing w:after="0" w:line="240" w:lineRule="auto"/>
      </w:pPr>
      <w:r>
        <w:separator/>
      </w:r>
    </w:p>
  </w:footnote>
  <w:footnote w:type="continuationSeparator" w:id="0">
    <w:p w:rsidR="00BA772A" w:rsidRDefault="00BA772A" w:rsidP="00977B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B96" w:rsidRDefault="00CE6B96" w:rsidP="00977BAC">
    <w:pPr>
      <w:pStyle w:val="Normale1"/>
      <w:spacing w:before="708" w:after="0" w:line="240" w:lineRule="auto"/>
      <w:jc w:val="center"/>
    </w:pPr>
    <w:r>
      <w:rPr>
        <w:rFonts w:ascii="Arial" w:eastAsia="Arial" w:hAnsi="Arial" w:cs="Arial"/>
        <w:b/>
        <w:sz w:val="28"/>
        <w:szCs w:val="28"/>
      </w:rPr>
      <w:t>Istituto Istruzione Secondaria "</w:t>
    </w:r>
    <w:r>
      <w:rPr>
        <w:rFonts w:ascii="Arial" w:eastAsia="Arial" w:hAnsi="Arial" w:cs="Arial"/>
        <w:b/>
        <w:i/>
        <w:sz w:val="28"/>
        <w:szCs w:val="28"/>
      </w:rPr>
      <w:t>Luigi Costanzo</w:t>
    </w:r>
    <w:r>
      <w:rPr>
        <w:rFonts w:ascii="Arial" w:eastAsia="Arial" w:hAnsi="Arial" w:cs="Arial"/>
        <w:b/>
        <w:sz w:val="28"/>
        <w:szCs w:val="28"/>
      </w:rPr>
      <w:t>" - Decollatura (</w:t>
    </w:r>
    <w:proofErr w:type="spellStart"/>
    <w:r>
      <w:rPr>
        <w:rFonts w:ascii="Arial" w:eastAsia="Arial" w:hAnsi="Arial" w:cs="Arial"/>
        <w:b/>
        <w:sz w:val="28"/>
        <w:szCs w:val="28"/>
      </w:rPr>
      <w:t>Cz</w:t>
    </w:r>
    <w:proofErr w:type="spellEnd"/>
    <w:r>
      <w:rPr>
        <w:rFonts w:ascii="Arial" w:eastAsia="Arial" w:hAnsi="Arial" w:cs="Arial"/>
        <w:b/>
        <w:sz w:val="28"/>
        <w:szCs w:val="28"/>
      </w:rPr>
      <w:t>)</w:t>
    </w:r>
  </w:p>
  <w:p w:rsidR="00CE6B96" w:rsidRDefault="00CE6B96" w:rsidP="00977BAC">
    <w:pPr>
      <w:pStyle w:val="Normale1"/>
      <w:spacing w:after="0" w:line="240" w:lineRule="auto"/>
      <w:jc w:val="center"/>
    </w:pPr>
    <w:r>
      <w:rPr>
        <w:rFonts w:ascii="Arial" w:eastAsia="Arial" w:hAnsi="Arial" w:cs="Arial"/>
        <w:b/>
        <w:sz w:val="28"/>
        <w:szCs w:val="28"/>
      </w:rPr>
      <w:t>LICEO SCIENTIFICO</w:t>
    </w:r>
  </w:p>
  <w:p w:rsidR="00CE6B96" w:rsidRDefault="00CE6B96">
    <w:pPr>
      <w:pStyle w:val="Intestazione"/>
    </w:pPr>
  </w:p>
  <w:p w:rsidR="00CE6B96" w:rsidRDefault="00CE6B96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B035FF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13FC601D"/>
    <w:multiLevelType w:val="hybridMultilevel"/>
    <w:tmpl w:val="C7A2279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D0973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273E3"/>
    <w:multiLevelType w:val="hybridMultilevel"/>
    <w:tmpl w:val="4D78501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16779A"/>
    <w:multiLevelType w:val="hybridMultilevel"/>
    <w:tmpl w:val="019614F4"/>
    <w:lvl w:ilvl="0" w:tplc="89FE62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F58CC"/>
    <w:multiLevelType w:val="hybridMultilevel"/>
    <w:tmpl w:val="5EBA6F0E"/>
    <w:lvl w:ilvl="0" w:tplc="0410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16644228"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Times New Roman" w:eastAsia="Times New Roman" w:hAnsi="Times New Roman" w:cs="Times New Roman" w:hint="default"/>
        <w:color w:val="000000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26DE3E42"/>
    <w:multiLevelType w:val="hybridMultilevel"/>
    <w:tmpl w:val="70669424"/>
    <w:lvl w:ilvl="0" w:tplc="0BDEAE9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034F27"/>
    <w:multiLevelType w:val="hybridMultilevel"/>
    <w:tmpl w:val="C5AE5F70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00141"/>
    <w:multiLevelType w:val="hybridMultilevel"/>
    <w:tmpl w:val="8194A0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1C063B"/>
    <w:multiLevelType w:val="hybridMultilevel"/>
    <w:tmpl w:val="130E5AA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BDEAE9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C71763"/>
    <w:multiLevelType w:val="hybridMultilevel"/>
    <w:tmpl w:val="B35A22DA"/>
    <w:lvl w:ilvl="0" w:tplc="F4E21696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 w:hint="default"/>
        <w:b/>
      </w:rPr>
    </w:lvl>
    <w:lvl w:ilvl="1" w:tplc="0410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0403F7"/>
    <w:multiLevelType w:val="hybridMultilevel"/>
    <w:tmpl w:val="89E0F1D8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0084B71"/>
    <w:multiLevelType w:val="hybridMultilevel"/>
    <w:tmpl w:val="041CE4EC"/>
    <w:lvl w:ilvl="0" w:tplc="0BDEAE9A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9A2B66"/>
    <w:multiLevelType w:val="hybridMultilevel"/>
    <w:tmpl w:val="3724BF36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D82A46"/>
    <w:multiLevelType w:val="hybridMultilevel"/>
    <w:tmpl w:val="E07A3094"/>
    <w:lvl w:ilvl="0" w:tplc="0BDEAE9A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681CCD"/>
    <w:multiLevelType w:val="multilevel"/>
    <w:tmpl w:val="36AE3DBA"/>
    <w:lvl w:ilvl="0">
      <w:start w:val="1"/>
      <w:numFmt w:val="bullet"/>
      <w:lvlText w:val="-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5" w15:restartNumberingAfterBreak="0">
    <w:nsid w:val="73E86084"/>
    <w:multiLevelType w:val="hybridMultilevel"/>
    <w:tmpl w:val="DF30B9B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8"/>
  </w:num>
  <w:num w:numId="5">
    <w:abstractNumId w:val="5"/>
  </w:num>
  <w:num w:numId="6">
    <w:abstractNumId w:val="13"/>
  </w:num>
  <w:num w:numId="7">
    <w:abstractNumId w:val="12"/>
  </w:num>
  <w:num w:numId="8">
    <w:abstractNumId w:val="3"/>
  </w:num>
  <w:num w:numId="9">
    <w:abstractNumId w:val="11"/>
  </w:num>
  <w:num w:numId="10">
    <w:abstractNumId w:val="6"/>
  </w:num>
  <w:num w:numId="11">
    <w:abstractNumId w:val="15"/>
  </w:num>
  <w:num w:numId="12">
    <w:abstractNumId w:val="0"/>
  </w:num>
  <w:num w:numId="13">
    <w:abstractNumId w:val="1"/>
  </w:num>
  <w:num w:numId="14">
    <w:abstractNumId w:val="10"/>
  </w:num>
  <w:num w:numId="15">
    <w:abstractNumId w:val="7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5A"/>
    <w:rsid w:val="000447D3"/>
    <w:rsid w:val="0007633E"/>
    <w:rsid w:val="000909B5"/>
    <w:rsid w:val="000939D3"/>
    <w:rsid w:val="000A21AD"/>
    <w:rsid w:val="000A4303"/>
    <w:rsid w:val="000A7D78"/>
    <w:rsid w:val="000D5E26"/>
    <w:rsid w:val="000F2F49"/>
    <w:rsid w:val="00121477"/>
    <w:rsid w:val="00132124"/>
    <w:rsid w:val="0018401B"/>
    <w:rsid w:val="001844B8"/>
    <w:rsid w:val="001C3AD9"/>
    <w:rsid w:val="001D402D"/>
    <w:rsid w:val="001D7E40"/>
    <w:rsid w:val="001F2826"/>
    <w:rsid w:val="00223424"/>
    <w:rsid w:val="00254B7E"/>
    <w:rsid w:val="00264121"/>
    <w:rsid w:val="002763EC"/>
    <w:rsid w:val="002958B8"/>
    <w:rsid w:val="002B69B6"/>
    <w:rsid w:val="002D7B08"/>
    <w:rsid w:val="002E54D4"/>
    <w:rsid w:val="00332FE9"/>
    <w:rsid w:val="00340E3D"/>
    <w:rsid w:val="00347869"/>
    <w:rsid w:val="003734EA"/>
    <w:rsid w:val="003772F0"/>
    <w:rsid w:val="0038644C"/>
    <w:rsid w:val="003C2D0E"/>
    <w:rsid w:val="003C38F6"/>
    <w:rsid w:val="003D724A"/>
    <w:rsid w:val="003F06DC"/>
    <w:rsid w:val="00417C17"/>
    <w:rsid w:val="004254B4"/>
    <w:rsid w:val="0046088B"/>
    <w:rsid w:val="00477A3E"/>
    <w:rsid w:val="004C3664"/>
    <w:rsid w:val="00503123"/>
    <w:rsid w:val="00536515"/>
    <w:rsid w:val="00565DB4"/>
    <w:rsid w:val="00577D6E"/>
    <w:rsid w:val="005867B5"/>
    <w:rsid w:val="005975DD"/>
    <w:rsid w:val="00674391"/>
    <w:rsid w:val="006B541D"/>
    <w:rsid w:val="006F090B"/>
    <w:rsid w:val="006F2610"/>
    <w:rsid w:val="0070266D"/>
    <w:rsid w:val="00721298"/>
    <w:rsid w:val="007503DC"/>
    <w:rsid w:val="00790C9A"/>
    <w:rsid w:val="007B2F26"/>
    <w:rsid w:val="007C2931"/>
    <w:rsid w:val="0080184E"/>
    <w:rsid w:val="00810B68"/>
    <w:rsid w:val="00810DD0"/>
    <w:rsid w:val="00823E6D"/>
    <w:rsid w:val="0082701C"/>
    <w:rsid w:val="00827216"/>
    <w:rsid w:val="008519C4"/>
    <w:rsid w:val="0087490E"/>
    <w:rsid w:val="00893EAD"/>
    <w:rsid w:val="008B76A0"/>
    <w:rsid w:val="008F35D2"/>
    <w:rsid w:val="008F4283"/>
    <w:rsid w:val="009449D0"/>
    <w:rsid w:val="0095634D"/>
    <w:rsid w:val="00956D3A"/>
    <w:rsid w:val="009758D1"/>
    <w:rsid w:val="00977BAC"/>
    <w:rsid w:val="009A00F8"/>
    <w:rsid w:val="009B3CAE"/>
    <w:rsid w:val="009B47A2"/>
    <w:rsid w:val="009B659F"/>
    <w:rsid w:val="009E1ED2"/>
    <w:rsid w:val="00A315E2"/>
    <w:rsid w:val="00A44413"/>
    <w:rsid w:val="00A5141C"/>
    <w:rsid w:val="00A6065A"/>
    <w:rsid w:val="00AA250E"/>
    <w:rsid w:val="00AC50C5"/>
    <w:rsid w:val="00AF3E9B"/>
    <w:rsid w:val="00AF69DF"/>
    <w:rsid w:val="00B31E3D"/>
    <w:rsid w:val="00B33164"/>
    <w:rsid w:val="00B54E6A"/>
    <w:rsid w:val="00BA772A"/>
    <w:rsid w:val="00BB4369"/>
    <w:rsid w:val="00BC6AB7"/>
    <w:rsid w:val="00C02599"/>
    <w:rsid w:val="00C417A8"/>
    <w:rsid w:val="00C41C39"/>
    <w:rsid w:val="00C820AF"/>
    <w:rsid w:val="00C82F2D"/>
    <w:rsid w:val="00CC0BC8"/>
    <w:rsid w:val="00CD5E1A"/>
    <w:rsid w:val="00CE6B96"/>
    <w:rsid w:val="00D15BC7"/>
    <w:rsid w:val="00D267CA"/>
    <w:rsid w:val="00D611D0"/>
    <w:rsid w:val="00DC0A4C"/>
    <w:rsid w:val="00DC0D3B"/>
    <w:rsid w:val="00DE34D9"/>
    <w:rsid w:val="00DF5DBA"/>
    <w:rsid w:val="00E631E4"/>
    <w:rsid w:val="00E8266C"/>
    <w:rsid w:val="00E92280"/>
    <w:rsid w:val="00E92A36"/>
    <w:rsid w:val="00ED411D"/>
    <w:rsid w:val="00ED6344"/>
    <w:rsid w:val="00EF3482"/>
    <w:rsid w:val="00F31917"/>
    <w:rsid w:val="00F3732B"/>
    <w:rsid w:val="00F77422"/>
    <w:rsid w:val="00F810C0"/>
    <w:rsid w:val="00F962E1"/>
    <w:rsid w:val="00FA2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D31B5C5B-6FCD-4814-9A25-2C5C56DCC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2721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3">
    <w:name w:val="Body Text 3"/>
    <w:basedOn w:val="Normale"/>
    <w:link w:val="Corpodeltesto3Carattere"/>
    <w:rsid w:val="00A315E2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A315E2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0909B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0909B5"/>
  </w:style>
  <w:style w:type="character" w:customStyle="1" w:styleId="apple-converted-space">
    <w:name w:val="apple-converted-space"/>
    <w:basedOn w:val="Carpredefinitoparagrafo"/>
    <w:rsid w:val="00ED6344"/>
  </w:style>
  <w:style w:type="paragraph" w:styleId="Paragrafoelenco">
    <w:name w:val="List Paragraph"/>
    <w:basedOn w:val="Normale"/>
    <w:uiPriority w:val="34"/>
    <w:qFormat/>
    <w:rsid w:val="00BC6AB7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977BA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77BAC"/>
  </w:style>
  <w:style w:type="paragraph" w:styleId="Pidipagina">
    <w:name w:val="footer"/>
    <w:basedOn w:val="Normale"/>
    <w:link w:val="PidipaginaCarattere"/>
    <w:uiPriority w:val="99"/>
    <w:unhideWhenUsed/>
    <w:rsid w:val="00977BA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77BAC"/>
  </w:style>
  <w:style w:type="paragraph" w:customStyle="1" w:styleId="Normale1">
    <w:name w:val="Normale1"/>
    <w:rsid w:val="00977BAC"/>
    <w:pPr>
      <w:spacing w:after="200" w:line="276" w:lineRule="auto"/>
    </w:pPr>
    <w:rPr>
      <w:rFonts w:ascii="Calibri" w:eastAsia="Calibri" w:hAnsi="Calibri" w:cs="Calibri"/>
      <w:color w:val="00000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FC11F-4EC8-485E-AC7A-D9AC03294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3019</Words>
  <Characters>17210</Characters>
  <Application>Microsoft Office Word</Application>
  <DocSecurity>0</DocSecurity>
  <Lines>143</Lines>
  <Paragraphs>40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utente</cp:lastModifiedBy>
  <cp:revision>2</cp:revision>
  <dcterms:created xsi:type="dcterms:W3CDTF">2017-01-22T22:08:00Z</dcterms:created>
  <dcterms:modified xsi:type="dcterms:W3CDTF">2017-01-22T22:08:00Z</dcterms:modified>
</cp:coreProperties>
</file>